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5433" w14:textId="77777777" w:rsidR="00BB391E" w:rsidRPr="00757C62" w:rsidRDefault="00BB391E" w:rsidP="00BB391E">
      <w:pPr>
        <w:ind w:left="2823" w:right="2770" w:hanging="10"/>
        <w:jc w:val="center"/>
        <w:rPr>
          <w:rFonts w:eastAsia="Times New Roman" w:cs="Arial"/>
          <w:b/>
        </w:rPr>
      </w:pPr>
      <w:r w:rsidRPr="00757C62">
        <w:rPr>
          <w:rFonts w:eastAsia="Times New Roman" w:cs="Arial"/>
          <w:b/>
        </w:rPr>
        <w:t xml:space="preserve">To members of Tetsworth Parish Council. You are hereby summoned to attend the next meeting of </w:t>
      </w:r>
    </w:p>
    <w:p w14:paraId="0FAD0465" w14:textId="77777777" w:rsidR="00BB391E" w:rsidRPr="00757C62" w:rsidRDefault="00BB391E" w:rsidP="00BB391E">
      <w:pPr>
        <w:ind w:left="2823" w:right="2770" w:hanging="10"/>
        <w:jc w:val="center"/>
        <w:rPr>
          <w:rFonts w:cs="Arial"/>
          <w:b/>
          <w:u w:val="single"/>
        </w:rPr>
      </w:pPr>
      <w:r w:rsidRPr="00757C62">
        <w:rPr>
          <w:rFonts w:eastAsia="Times New Roman" w:cs="Arial"/>
          <w:b/>
          <w:u w:val="single"/>
        </w:rPr>
        <w:t>Tetsworth Parish Council</w:t>
      </w:r>
      <w:r w:rsidRPr="00757C62">
        <w:rPr>
          <w:rFonts w:eastAsia="Times New Roman" w:cs="Arial"/>
          <w:b/>
        </w:rPr>
        <w:t xml:space="preserve"> </w:t>
      </w:r>
      <w:r w:rsidRPr="00757C62">
        <w:rPr>
          <w:rFonts w:eastAsia="Times New Roman" w:cs="Arial"/>
          <w:b/>
          <w:u w:val="single"/>
        </w:rPr>
        <w:t xml:space="preserve">Memorial Hall, Tetsworth  </w:t>
      </w:r>
    </w:p>
    <w:p w14:paraId="7B8E3E53" w14:textId="77777777" w:rsidR="00BB391E" w:rsidRPr="00757C62" w:rsidRDefault="00BB391E" w:rsidP="00BB391E">
      <w:pPr>
        <w:ind w:left="53" w:right="5" w:hanging="10"/>
        <w:jc w:val="center"/>
        <w:rPr>
          <w:rFonts w:eastAsia="Times New Roman" w:cs="Arial"/>
          <w:b/>
          <w:u w:val="single"/>
        </w:rPr>
      </w:pPr>
      <w:r w:rsidRPr="00757C62">
        <w:rPr>
          <w:rFonts w:eastAsia="Times New Roman" w:cs="Arial"/>
          <w:b/>
          <w:u w:val="single"/>
        </w:rPr>
        <w:t>at 7:30pm</w:t>
      </w:r>
      <w:r w:rsidRPr="00757C62">
        <w:rPr>
          <w:rFonts w:eastAsia="Times New Roman" w:cs="Arial"/>
          <w:b/>
          <w:color w:val="FF0000"/>
          <w:u w:val="single"/>
        </w:rPr>
        <w:t xml:space="preserve"> </w:t>
      </w:r>
      <w:r w:rsidRPr="00757C62">
        <w:rPr>
          <w:rFonts w:eastAsia="Times New Roman" w:cs="Arial"/>
          <w:b/>
          <w:u w:val="single"/>
        </w:rPr>
        <w:t xml:space="preserve">on Monday </w:t>
      </w:r>
      <w:r>
        <w:rPr>
          <w:rFonts w:eastAsia="Times New Roman" w:cs="Arial"/>
          <w:b/>
          <w:u w:val="single"/>
        </w:rPr>
        <w:t>10</w:t>
      </w:r>
      <w:r w:rsidRPr="00757C62">
        <w:rPr>
          <w:rFonts w:eastAsia="Times New Roman" w:cs="Arial"/>
          <w:b/>
          <w:u w:val="single"/>
        </w:rPr>
        <w:t xml:space="preserve">th </w:t>
      </w:r>
      <w:r>
        <w:rPr>
          <w:rFonts w:eastAsia="Times New Roman" w:cs="Arial"/>
          <w:b/>
          <w:u w:val="single"/>
        </w:rPr>
        <w:t>December</w:t>
      </w:r>
      <w:r w:rsidRPr="00757C62">
        <w:rPr>
          <w:rFonts w:eastAsia="Times New Roman" w:cs="Arial"/>
          <w:b/>
          <w:u w:val="single"/>
        </w:rPr>
        <w:t xml:space="preserve"> 2018 </w:t>
      </w:r>
    </w:p>
    <w:p w14:paraId="1AF9F9BB" w14:textId="77777777" w:rsidR="00BB391E" w:rsidRPr="00757C62" w:rsidRDefault="00BB391E" w:rsidP="00BB391E">
      <w:pPr>
        <w:ind w:left="53" w:right="5" w:hanging="10"/>
        <w:jc w:val="center"/>
        <w:rPr>
          <w:rFonts w:cs="Arial"/>
          <w:sz w:val="18"/>
          <w:szCs w:val="18"/>
        </w:rPr>
      </w:pPr>
      <w:r w:rsidRPr="00757C62">
        <w:rPr>
          <w:rFonts w:cs="Arial"/>
          <w:b/>
        </w:rPr>
        <w:t>Members of the public and press are welcome to attend</w:t>
      </w:r>
      <w:r w:rsidRPr="00757C62">
        <w:rPr>
          <w:rFonts w:cs="Arial"/>
          <w:sz w:val="18"/>
          <w:szCs w:val="18"/>
        </w:rPr>
        <w:t>.</w:t>
      </w:r>
    </w:p>
    <w:p w14:paraId="02EE2CEA" w14:textId="77777777" w:rsidR="00BB391E" w:rsidRDefault="00BB391E" w:rsidP="00BB391E">
      <w:pPr>
        <w:ind w:left="53" w:right="3" w:hanging="10"/>
        <w:jc w:val="center"/>
        <w:rPr>
          <w:rFonts w:eastAsia="Times New Roman" w:cs="Arial"/>
          <w:b/>
        </w:rPr>
      </w:pPr>
    </w:p>
    <w:p w14:paraId="063DC668" w14:textId="77777777" w:rsidR="00BB391E" w:rsidRDefault="00BB391E" w:rsidP="00BB391E">
      <w:pPr>
        <w:ind w:left="53" w:right="3" w:hanging="10"/>
        <w:jc w:val="center"/>
        <w:rPr>
          <w:rFonts w:eastAsia="Times New Roman" w:cs="Arial"/>
          <w:b/>
        </w:rPr>
      </w:pPr>
      <w:r w:rsidRPr="00757C62">
        <w:rPr>
          <w:rFonts w:eastAsia="Times New Roman" w:cs="Arial"/>
          <w:b/>
        </w:rPr>
        <w:t xml:space="preserve">A G E N D A </w:t>
      </w:r>
    </w:p>
    <w:p w14:paraId="0AF13C82" w14:textId="77777777" w:rsidR="00BB391E" w:rsidRDefault="00BB391E" w:rsidP="00BB391E"/>
    <w:p w14:paraId="63AAFE96" w14:textId="77777777" w:rsidR="00BB391E" w:rsidRDefault="00BB391E" w:rsidP="00BB391E"/>
    <w:p w14:paraId="31F5BA5B" w14:textId="77777777" w:rsidR="00BB391E" w:rsidRPr="00795929" w:rsidRDefault="00BB391E" w:rsidP="00BB391E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795929">
        <w:rPr>
          <w:b/>
          <w:u w:val="single"/>
        </w:rPr>
        <w:t xml:space="preserve">Apologies for Absence     </w:t>
      </w:r>
    </w:p>
    <w:p w14:paraId="3AFAFD4A" w14:textId="77777777" w:rsidR="00BB391E" w:rsidRPr="00795929" w:rsidRDefault="00BB391E" w:rsidP="00BB391E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795929">
        <w:rPr>
          <w:b/>
          <w:u w:val="single"/>
        </w:rPr>
        <w:t>To Receive Declarations of Interest</w:t>
      </w:r>
    </w:p>
    <w:p w14:paraId="49D3DD9E" w14:textId="77777777" w:rsidR="00BB391E" w:rsidRPr="00795929" w:rsidRDefault="00BB391E" w:rsidP="00BB391E">
      <w:pPr>
        <w:pStyle w:val="ListParagraph"/>
        <w:spacing w:line="360" w:lineRule="auto"/>
        <w:ind w:left="1146"/>
        <w:rPr>
          <w:b/>
          <w:u w:val="single"/>
        </w:rPr>
      </w:pPr>
      <w:r w:rsidRPr="00795929">
        <w:rPr>
          <w:b/>
          <w:i/>
        </w:rPr>
        <w:t>Members are asked to declare any personal interest and the nature of that interest which they may have in any of the items under consideration at this meeting</w:t>
      </w:r>
    </w:p>
    <w:p w14:paraId="5FE9D927" w14:textId="77777777" w:rsidR="00BB391E" w:rsidRPr="00795929" w:rsidRDefault="00BB391E" w:rsidP="00BB391E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795929">
        <w:rPr>
          <w:b/>
          <w:u w:val="single"/>
        </w:rPr>
        <w:t xml:space="preserve">Minutes of the Council Meeting held on the </w:t>
      </w:r>
      <w:r w:rsidR="00C47735" w:rsidRPr="00795929">
        <w:rPr>
          <w:b/>
          <w:u w:val="single"/>
        </w:rPr>
        <w:t>12</w:t>
      </w:r>
      <w:r w:rsidRPr="00795929">
        <w:rPr>
          <w:b/>
          <w:u w:val="single"/>
        </w:rPr>
        <w:t xml:space="preserve">th </w:t>
      </w:r>
      <w:r w:rsidR="00D677E0" w:rsidRPr="00795929">
        <w:rPr>
          <w:b/>
          <w:u w:val="single"/>
        </w:rPr>
        <w:t>Novem</w:t>
      </w:r>
      <w:r w:rsidRPr="00795929">
        <w:rPr>
          <w:b/>
          <w:u w:val="single"/>
        </w:rPr>
        <w:t>ber 2018 to be signed as a correct record</w:t>
      </w:r>
    </w:p>
    <w:p w14:paraId="293C9672" w14:textId="77777777" w:rsidR="00BB391E" w:rsidRPr="00795929" w:rsidRDefault="00BB391E" w:rsidP="00BB391E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795929">
        <w:rPr>
          <w:b/>
          <w:u w:val="single"/>
        </w:rPr>
        <w:t>Matters arising from the minutes not on the Agenda</w:t>
      </w:r>
    </w:p>
    <w:p w14:paraId="14644EC3" w14:textId="77777777" w:rsidR="00BB391E" w:rsidRPr="00795929" w:rsidRDefault="00BB391E" w:rsidP="00BB391E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795929">
        <w:rPr>
          <w:b/>
          <w:u w:val="single"/>
        </w:rPr>
        <w:t>Public Questions</w:t>
      </w:r>
    </w:p>
    <w:p w14:paraId="672E3CEB" w14:textId="77777777" w:rsidR="00BB391E" w:rsidRPr="00795929" w:rsidRDefault="00BB391E" w:rsidP="00BB391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95929">
        <w:rPr>
          <w:b/>
          <w:u w:val="single"/>
        </w:rPr>
        <w:t>Update of Actions List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67"/>
        <w:gridCol w:w="2814"/>
        <w:gridCol w:w="850"/>
        <w:gridCol w:w="5245"/>
      </w:tblGrid>
      <w:tr w:rsidR="00D677E0" w:rsidRPr="00795929" w14:paraId="11746E9F" w14:textId="77777777" w:rsidTr="00060DBE">
        <w:trPr>
          <w:trHeight w:val="69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868" w14:textId="77777777" w:rsidR="00D677E0" w:rsidRPr="00795929" w:rsidRDefault="00D677E0" w:rsidP="00D677E0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795929">
              <w:rPr>
                <w:b/>
                <w:color w:val="auto"/>
                <w:lang w:eastAsia="en-US"/>
              </w:rPr>
              <w:t>Ref.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359" w14:textId="77777777" w:rsidR="00D677E0" w:rsidRPr="00795929" w:rsidRDefault="00D677E0" w:rsidP="00891050">
            <w:pPr>
              <w:rPr>
                <w:rFonts w:ascii="Calibri" w:hAnsi="Calibri"/>
                <w:b/>
                <w:color w:val="auto"/>
                <w:lang w:eastAsia="en-US"/>
              </w:rPr>
            </w:pPr>
            <w:r w:rsidRPr="00795929">
              <w:rPr>
                <w:rFonts w:ascii="Calibri" w:hAnsi="Calibri"/>
                <w:b/>
                <w:color w:val="auto"/>
                <w:lang w:eastAsia="en-US"/>
              </w:rPr>
              <w:t>Action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0A9" w14:textId="77777777" w:rsidR="00D677E0" w:rsidRPr="00795929" w:rsidRDefault="00D677E0" w:rsidP="00891050">
            <w:pPr>
              <w:rPr>
                <w:rFonts w:ascii="Calibri" w:hAnsi="Calibri"/>
                <w:b/>
                <w:color w:val="auto"/>
              </w:rPr>
            </w:pPr>
            <w:proofErr w:type="spellStart"/>
            <w:r w:rsidRPr="00795929">
              <w:rPr>
                <w:rFonts w:ascii="Calibri" w:hAnsi="Calibri"/>
                <w:b/>
                <w:color w:val="auto"/>
                <w:lang w:eastAsia="en-US"/>
              </w:rPr>
              <w:t>Resp</w:t>
            </w:r>
            <w:proofErr w:type="spellEnd"/>
          </w:p>
        </w:tc>
        <w:tc>
          <w:tcPr>
            <w:tcW w:w="5245" w:type="dxa"/>
          </w:tcPr>
          <w:p w14:paraId="272D5722" w14:textId="77777777" w:rsidR="00D677E0" w:rsidRPr="00795929" w:rsidRDefault="00D677E0" w:rsidP="00891050">
            <w:pPr>
              <w:rPr>
                <w:rFonts w:ascii="Calibri" w:hAnsi="Calibri"/>
                <w:b/>
                <w:color w:val="auto"/>
              </w:rPr>
            </w:pPr>
            <w:r w:rsidRPr="00795929">
              <w:rPr>
                <w:rFonts w:ascii="Calibri" w:hAnsi="Calibri"/>
                <w:b/>
                <w:color w:val="auto"/>
              </w:rPr>
              <w:t>Progress</w:t>
            </w:r>
          </w:p>
        </w:tc>
      </w:tr>
      <w:tr w:rsidR="00D677E0" w:rsidRPr="00795929" w14:paraId="20697BA3" w14:textId="77777777" w:rsidTr="00891050">
        <w:tc>
          <w:tcPr>
            <w:tcW w:w="867" w:type="dxa"/>
          </w:tcPr>
          <w:p w14:paraId="3AC4973D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32/16</w:t>
            </w:r>
          </w:p>
        </w:tc>
        <w:tc>
          <w:tcPr>
            <w:tcW w:w="2814" w:type="dxa"/>
          </w:tcPr>
          <w:p w14:paraId="22EAD1F5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Land off A40 Tetsworth </w:t>
            </w:r>
          </w:p>
          <w:p w14:paraId="258572D5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Material change of use from agriculture to waste transfer station.</w:t>
            </w:r>
          </w:p>
          <w:p w14:paraId="0B930C28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SE18/112 Enforcement investigation.</w:t>
            </w:r>
          </w:p>
        </w:tc>
        <w:tc>
          <w:tcPr>
            <w:tcW w:w="850" w:type="dxa"/>
          </w:tcPr>
          <w:p w14:paraId="2346058B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KH/MS</w:t>
            </w:r>
          </w:p>
        </w:tc>
        <w:tc>
          <w:tcPr>
            <w:tcW w:w="5245" w:type="dxa"/>
          </w:tcPr>
          <w:p w14:paraId="504F6303" w14:textId="77777777" w:rsidR="00D677E0" w:rsidRPr="00795929" w:rsidRDefault="00D677E0" w:rsidP="00891050">
            <w:pPr>
              <w:textAlignment w:val="top"/>
              <w:rPr>
                <w:rFonts w:ascii="Calibri" w:eastAsia="Times New Roman" w:hAnsi="Calibri"/>
                <w:color w:val="auto"/>
              </w:rPr>
            </w:pPr>
            <w:r w:rsidRPr="00795929">
              <w:rPr>
                <w:rFonts w:ascii="Calibri" w:eastAsia="Times New Roman" w:hAnsi="Calibri"/>
                <w:color w:val="auto"/>
              </w:rPr>
              <w:t>Case Officer: Jeremy Peter</w:t>
            </w:r>
          </w:p>
          <w:p w14:paraId="109648CD" w14:textId="77777777" w:rsidR="00D677E0" w:rsidRPr="00795929" w:rsidRDefault="00D677E0" w:rsidP="00891050">
            <w:pPr>
              <w:textAlignment w:val="top"/>
              <w:rPr>
                <w:rFonts w:ascii="Calibri" w:eastAsia="Times New Roman" w:hAnsi="Calibri"/>
                <w:color w:val="auto"/>
              </w:rPr>
            </w:pPr>
            <w:r w:rsidRPr="00795929">
              <w:rPr>
                <w:rFonts w:ascii="Calibri" w:eastAsia="Times New Roman" w:hAnsi="Calibri"/>
                <w:color w:val="auto"/>
              </w:rPr>
              <w:t>Owner will reapply for planning permission. No breach of planning.MS has asked for the case to be reopened. JM will speak to CN on our behalf.</w:t>
            </w:r>
          </w:p>
          <w:p w14:paraId="7073AAB9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</w:p>
        </w:tc>
      </w:tr>
      <w:tr w:rsidR="00D677E0" w:rsidRPr="00795929" w14:paraId="4E3904B3" w14:textId="77777777" w:rsidTr="00060DBE">
        <w:trPr>
          <w:trHeight w:val="1755"/>
        </w:trPr>
        <w:tc>
          <w:tcPr>
            <w:tcW w:w="867" w:type="dxa"/>
          </w:tcPr>
          <w:p w14:paraId="09B8DC95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22/17</w:t>
            </w:r>
          </w:p>
        </w:tc>
        <w:tc>
          <w:tcPr>
            <w:tcW w:w="2814" w:type="dxa"/>
          </w:tcPr>
          <w:p w14:paraId="13F2F4BB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Properties beside the ditch on the Green to be contacted about the responsibility of maintaining the ditch and hedge</w:t>
            </w:r>
          </w:p>
          <w:p w14:paraId="6AA3710A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</w:tcPr>
          <w:p w14:paraId="1B3474F0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KH</w:t>
            </w:r>
          </w:p>
        </w:tc>
        <w:tc>
          <w:tcPr>
            <w:tcW w:w="5245" w:type="dxa"/>
          </w:tcPr>
          <w:p w14:paraId="4676C8AB" w14:textId="3689F3EF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AH does not own ditches or boundary hedges.KH &amp; AH to arrange a meeting with the current owner of the Swan to ask him to clear the ditch, trim the trees and hedge. Rectory Homes and Swan Holdings need to investigate </w:t>
            </w:r>
            <w:r w:rsidR="0041686D">
              <w:rPr>
                <w:rFonts w:ascii="Calibri" w:hAnsi="Calibri"/>
                <w:color w:val="auto"/>
              </w:rPr>
              <w:t xml:space="preserve">who </w:t>
            </w:r>
            <w:r w:rsidRPr="00795929">
              <w:rPr>
                <w:rFonts w:ascii="Calibri" w:hAnsi="Calibri"/>
                <w:color w:val="auto"/>
              </w:rPr>
              <w:t>is responsible for the boundary hedge and ditch.</w:t>
            </w:r>
          </w:p>
          <w:p w14:paraId="55FD2BC6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</w:p>
          <w:p w14:paraId="6C853B18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</w:p>
        </w:tc>
      </w:tr>
      <w:tr w:rsidR="00D677E0" w:rsidRPr="00795929" w14:paraId="0DF87B08" w14:textId="77777777" w:rsidTr="00891050">
        <w:tc>
          <w:tcPr>
            <w:tcW w:w="867" w:type="dxa"/>
          </w:tcPr>
          <w:p w14:paraId="7C761FF7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23/17</w:t>
            </w:r>
          </w:p>
        </w:tc>
        <w:tc>
          <w:tcPr>
            <w:tcW w:w="2814" w:type="dxa"/>
          </w:tcPr>
          <w:p w14:paraId="5AB537DF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752D4AA3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 xml:space="preserve">To continue to pursue the enforcement of the hedge removal on the Common / 31 Marsh End. </w:t>
            </w:r>
          </w:p>
          <w:p w14:paraId="65954D3E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2BC13172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</w:tcPr>
          <w:p w14:paraId="2D92A7CD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136E6CC3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TPC Solicitor will send letters to 29 30 31 &amp; 32 Marsh End.</w:t>
            </w:r>
          </w:p>
          <w:p w14:paraId="0E4F2985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31 will be asked to replant the hedge.</w:t>
            </w:r>
          </w:p>
        </w:tc>
      </w:tr>
      <w:tr w:rsidR="00D677E0" w:rsidRPr="00795929" w14:paraId="69ACE3D5" w14:textId="77777777" w:rsidTr="00891050">
        <w:tc>
          <w:tcPr>
            <w:tcW w:w="867" w:type="dxa"/>
          </w:tcPr>
          <w:p w14:paraId="10949FBA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lastRenderedPageBreak/>
              <w:t>29/17</w:t>
            </w:r>
          </w:p>
        </w:tc>
        <w:tc>
          <w:tcPr>
            <w:tcW w:w="2814" w:type="dxa"/>
          </w:tcPr>
          <w:p w14:paraId="30C0506D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To combine all documentation relating to common land, grazing rights, access, trees etc to be retrieved from the archives, collated and all agreements finalised. Cost £25-£75</w:t>
            </w:r>
          </w:p>
        </w:tc>
        <w:tc>
          <w:tcPr>
            <w:tcW w:w="850" w:type="dxa"/>
          </w:tcPr>
          <w:p w14:paraId="5CDA45BB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3CB1F27F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MS &amp; KH</w:t>
            </w:r>
          </w:p>
        </w:tc>
        <w:tc>
          <w:tcPr>
            <w:tcW w:w="5245" w:type="dxa"/>
          </w:tcPr>
          <w:p w14:paraId="11B0CAA1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465A49D2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 xml:space="preserve">Cost of scanning £25-£75. Docs to be </w:t>
            </w:r>
          </w:p>
          <w:p w14:paraId="10CED422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loaded onto website. Ongoing.</w:t>
            </w:r>
          </w:p>
        </w:tc>
      </w:tr>
      <w:tr w:rsidR="00D677E0" w:rsidRPr="00795929" w14:paraId="08AC04C7" w14:textId="77777777" w:rsidTr="00891050">
        <w:tc>
          <w:tcPr>
            <w:tcW w:w="867" w:type="dxa"/>
          </w:tcPr>
          <w:p w14:paraId="28AD4729" w14:textId="77777777" w:rsidR="00D677E0" w:rsidRPr="00795929" w:rsidRDefault="00D677E0" w:rsidP="00891050">
            <w:pPr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87/17</w:t>
            </w:r>
          </w:p>
        </w:tc>
        <w:tc>
          <w:tcPr>
            <w:tcW w:w="2814" w:type="dxa"/>
          </w:tcPr>
          <w:p w14:paraId="1A8FAF23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153E90E2" w14:textId="77777777" w:rsidR="00D677E0" w:rsidRPr="00795929" w:rsidRDefault="00D677E0" w:rsidP="00891050">
            <w:pPr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 xml:space="preserve">Footpath at </w:t>
            </w:r>
            <w:proofErr w:type="spellStart"/>
            <w:r w:rsidRPr="00795929">
              <w:rPr>
                <w:rFonts w:ascii="Calibri" w:hAnsi="Calibri"/>
                <w:color w:val="auto"/>
                <w:lang w:eastAsia="en-US"/>
              </w:rPr>
              <w:t>Attington</w:t>
            </w:r>
            <w:proofErr w:type="spellEnd"/>
            <w:r w:rsidRPr="00795929">
              <w:rPr>
                <w:rFonts w:ascii="Calibri" w:hAnsi="Calibri"/>
                <w:color w:val="auto"/>
                <w:lang w:eastAsia="en-US"/>
              </w:rPr>
              <w:t xml:space="preserve"> Stud. Path rerouted. No planning application submitted.</w:t>
            </w:r>
          </w:p>
        </w:tc>
        <w:tc>
          <w:tcPr>
            <w:tcW w:w="850" w:type="dxa"/>
          </w:tcPr>
          <w:p w14:paraId="1C48E64D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33B7D44A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KH</w:t>
            </w:r>
          </w:p>
          <w:p w14:paraId="2E57FD31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</w:tc>
        <w:tc>
          <w:tcPr>
            <w:tcW w:w="5245" w:type="dxa"/>
          </w:tcPr>
          <w:p w14:paraId="00990045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 xml:space="preserve">JM, JB &amp; KH will meet &amp; investigate breach at </w:t>
            </w:r>
            <w:proofErr w:type="spellStart"/>
            <w:r w:rsidRPr="00795929">
              <w:rPr>
                <w:rFonts w:ascii="Calibri" w:hAnsi="Calibri"/>
                <w:color w:val="auto"/>
                <w:lang w:eastAsia="en-US"/>
              </w:rPr>
              <w:t>Attington</w:t>
            </w:r>
            <w:proofErr w:type="spellEnd"/>
            <w:r w:rsidRPr="00795929">
              <w:rPr>
                <w:rFonts w:ascii="Calibri" w:hAnsi="Calibri"/>
                <w:color w:val="auto"/>
                <w:lang w:eastAsia="en-US"/>
              </w:rPr>
              <w:t xml:space="preserve"> Stud.</w:t>
            </w:r>
          </w:p>
        </w:tc>
      </w:tr>
      <w:tr w:rsidR="00D677E0" w:rsidRPr="00795929" w14:paraId="0920BB75" w14:textId="77777777" w:rsidTr="00891050">
        <w:tc>
          <w:tcPr>
            <w:tcW w:w="867" w:type="dxa"/>
          </w:tcPr>
          <w:p w14:paraId="4A3FF220" w14:textId="77777777" w:rsidR="00D677E0" w:rsidRPr="00795929" w:rsidRDefault="00D677E0" w:rsidP="00891050">
            <w:pPr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230/18</w:t>
            </w:r>
          </w:p>
        </w:tc>
        <w:tc>
          <w:tcPr>
            <w:tcW w:w="2814" w:type="dxa"/>
          </w:tcPr>
          <w:p w14:paraId="1238A4EF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</w:p>
          <w:p w14:paraId="221C24D1" w14:textId="37DE9C73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Road drains in Marsh End</w:t>
            </w:r>
            <w:r w:rsidR="0041686D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850" w:type="dxa"/>
          </w:tcPr>
          <w:p w14:paraId="2CBD1E0C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6E368E12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3DF52EF7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CD/JM</w:t>
            </w:r>
          </w:p>
        </w:tc>
        <w:tc>
          <w:tcPr>
            <w:tcW w:w="5245" w:type="dxa"/>
          </w:tcPr>
          <w:p w14:paraId="02179F43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</w:p>
          <w:p w14:paraId="5F458589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JM has arranged for Highways to come to Tetsworth and look at the drainage problems. </w:t>
            </w:r>
          </w:p>
        </w:tc>
      </w:tr>
      <w:tr w:rsidR="00D677E0" w:rsidRPr="00795929" w14:paraId="27D8FCAC" w14:textId="77777777" w:rsidTr="00891050">
        <w:tc>
          <w:tcPr>
            <w:tcW w:w="867" w:type="dxa"/>
          </w:tcPr>
          <w:p w14:paraId="47C42416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330/18</w:t>
            </w:r>
          </w:p>
        </w:tc>
        <w:tc>
          <w:tcPr>
            <w:tcW w:w="2814" w:type="dxa"/>
          </w:tcPr>
          <w:p w14:paraId="4AA93CC1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Red Lion PH – community asset needs to be renewed.</w:t>
            </w:r>
          </w:p>
        </w:tc>
        <w:tc>
          <w:tcPr>
            <w:tcW w:w="850" w:type="dxa"/>
          </w:tcPr>
          <w:p w14:paraId="598C8D01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000A57DA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Community Asset runs out 2/10/2019</w:t>
            </w:r>
          </w:p>
        </w:tc>
      </w:tr>
      <w:tr w:rsidR="00D677E0" w:rsidRPr="00795929" w14:paraId="1FB8E27A" w14:textId="77777777" w:rsidTr="00891050">
        <w:tc>
          <w:tcPr>
            <w:tcW w:w="867" w:type="dxa"/>
          </w:tcPr>
          <w:p w14:paraId="4A6207FC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334/18</w:t>
            </w:r>
          </w:p>
        </w:tc>
        <w:tc>
          <w:tcPr>
            <w:tcW w:w="2814" w:type="dxa"/>
          </w:tcPr>
          <w:p w14:paraId="2DD92A30" w14:textId="77777777" w:rsidR="00D677E0" w:rsidRPr="00795929" w:rsidRDefault="00D677E0" w:rsidP="00891050">
            <w:pPr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Cobble Paths. MS to request that they be listed by SODC to prevent further damage. </w:t>
            </w:r>
          </w:p>
        </w:tc>
        <w:tc>
          <w:tcPr>
            <w:tcW w:w="850" w:type="dxa"/>
          </w:tcPr>
          <w:p w14:paraId="7F342C88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MS</w:t>
            </w:r>
          </w:p>
        </w:tc>
        <w:tc>
          <w:tcPr>
            <w:tcW w:w="5245" w:type="dxa"/>
          </w:tcPr>
          <w:p w14:paraId="0F9D46FC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MS to chase Conservation officer Sally Straddling</w:t>
            </w:r>
          </w:p>
        </w:tc>
      </w:tr>
      <w:tr w:rsidR="00D677E0" w:rsidRPr="00795929" w14:paraId="6A52C094" w14:textId="77777777" w:rsidTr="00891050">
        <w:tc>
          <w:tcPr>
            <w:tcW w:w="867" w:type="dxa"/>
          </w:tcPr>
          <w:p w14:paraId="12D52D40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48a/18</w:t>
            </w:r>
          </w:p>
        </w:tc>
        <w:tc>
          <w:tcPr>
            <w:tcW w:w="2814" w:type="dxa"/>
          </w:tcPr>
          <w:p w14:paraId="1735BC4E" w14:textId="77777777" w:rsidR="00D677E0" w:rsidRPr="00795929" w:rsidRDefault="00D677E0" w:rsidP="00891050">
            <w:pPr>
              <w:spacing w:after="100" w:afterAutospacing="1" w:line="259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The defibrillators were purchased by the Cozens Bequest. They also paid for their adoption by the Community Heartbeat Trust.  CHT carry out annual maintenance and service.</w:t>
            </w:r>
          </w:p>
        </w:tc>
        <w:tc>
          <w:tcPr>
            <w:tcW w:w="850" w:type="dxa"/>
          </w:tcPr>
          <w:p w14:paraId="0385BDD4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HB</w:t>
            </w:r>
          </w:p>
        </w:tc>
        <w:tc>
          <w:tcPr>
            <w:tcW w:w="5245" w:type="dxa"/>
          </w:tcPr>
          <w:p w14:paraId="3CD0180D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</w:p>
          <w:p w14:paraId="163780BE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AM &amp; HB to organise weekly checks. HB to advise PC when defibrillators need to be checked annually </w:t>
            </w:r>
          </w:p>
        </w:tc>
      </w:tr>
      <w:tr w:rsidR="00D677E0" w:rsidRPr="00795929" w14:paraId="32470A4B" w14:textId="77777777" w:rsidTr="00891050">
        <w:tc>
          <w:tcPr>
            <w:tcW w:w="867" w:type="dxa"/>
          </w:tcPr>
          <w:p w14:paraId="03B2D984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48b/18</w:t>
            </w:r>
          </w:p>
        </w:tc>
        <w:tc>
          <w:tcPr>
            <w:tcW w:w="2814" w:type="dxa"/>
          </w:tcPr>
          <w:p w14:paraId="7F4F5811" w14:textId="2F335C27" w:rsidR="00D677E0" w:rsidRPr="00795929" w:rsidRDefault="00D677E0" w:rsidP="00891050">
            <w:pPr>
              <w:spacing w:line="259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St Giles has requested that the Probation service community workers come back to clear the church yard. S.R. has contacted them </w:t>
            </w:r>
            <w:r w:rsidR="0041686D">
              <w:rPr>
                <w:rFonts w:ascii="Calibri" w:hAnsi="Calibri"/>
                <w:color w:val="auto"/>
              </w:rPr>
              <w:t>a</w:t>
            </w:r>
            <w:r w:rsidRPr="00795929">
              <w:rPr>
                <w:rFonts w:ascii="Calibri" w:hAnsi="Calibri"/>
                <w:color w:val="auto"/>
              </w:rPr>
              <w:t>waiting a response.</w:t>
            </w:r>
          </w:p>
        </w:tc>
        <w:tc>
          <w:tcPr>
            <w:tcW w:w="850" w:type="dxa"/>
          </w:tcPr>
          <w:p w14:paraId="21F29072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SR</w:t>
            </w:r>
          </w:p>
        </w:tc>
        <w:tc>
          <w:tcPr>
            <w:tcW w:w="5245" w:type="dxa"/>
          </w:tcPr>
          <w:p w14:paraId="719C1A16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</w:p>
          <w:p w14:paraId="0CA1B26F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There is no availability. SR will keep trying.</w:t>
            </w:r>
          </w:p>
        </w:tc>
      </w:tr>
      <w:tr w:rsidR="00D677E0" w:rsidRPr="00795929" w14:paraId="5572A90A" w14:textId="77777777" w:rsidTr="00891050">
        <w:tc>
          <w:tcPr>
            <w:tcW w:w="867" w:type="dxa"/>
          </w:tcPr>
          <w:p w14:paraId="6A629B09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89/18</w:t>
            </w:r>
          </w:p>
        </w:tc>
        <w:tc>
          <w:tcPr>
            <w:tcW w:w="2814" w:type="dxa"/>
          </w:tcPr>
          <w:p w14:paraId="63E2A686" w14:textId="77777777" w:rsidR="00D677E0" w:rsidRPr="00795929" w:rsidRDefault="00D677E0" w:rsidP="00891050">
            <w:pPr>
              <w:spacing w:line="259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eastAsia="Arial Unicode MS" w:hAnsi="Calibri"/>
                <w:color w:val="auto"/>
                <w:u w:color="000000"/>
              </w:rPr>
              <w:t>All councillors will share the responsibility of inspecting the play area. A procedure will be put in place for weekly/monthly inspection and maintenance</w:t>
            </w:r>
          </w:p>
        </w:tc>
        <w:tc>
          <w:tcPr>
            <w:tcW w:w="850" w:type="dxa"/>
          </w:tcPr>
          <w:p w14:paraId="091B3EFF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All</w:t>
            </w:r>
          </w:p>
        </w:tc>
        <w:tc>
          <w:tcPr>
            <w:tcW w:w="5245" w:type="dxa"/>
          </w:tcPr>
          <w:p w14:paraId="754C67B8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It was agreed the councillors would carry out the inspection in pairs and rotate every month. HB &amp; KH to carry out November inspection. HB &amp; CD to create checklist for each piece of equipment.</w:t>
            </w:r>
          </w:p>
          <w:p w14:paraId="0F33E8B2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</w:p>
        </w:tc>
      </w:tr>
      <w:tr w:rsidR="00D677E0" w:rsidRPr="00795929" w14:paraId="7D3F3135" w14:textId="77777777" w:rsidTr="00891050">
        <w:tc>
          <w:tcPr>
            <w:tcW w:w="867" w:type="dxa"/>
          </w:tcPr>
          <w:p w14:paraId="2ACBBD33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110/18</w:t>
            </w:r>
          </w:p>
        </w:tc>
        <w:tc>
          <w:tcPr>
            <w:tcW w:w="2814" w:type="dxa"/>
          </w:tcPr>
          <w:p w14:paraId="65261BD3" w14:textId="77777777" w:rsidR="00D677E0" w:rsidRPr="00795929" w:rsidRDefault="00D677E0" w:rsidP="00891050">
            <w:pPr>
              <w:spacing w:line="259" w:lineRule="auto"/>
              <w:rPr>
                <w:rFonts w:ascii="Calibri" w:eastAsia="Arial Unicode MS" w:hAnsi="Calibri"/>
                <w:color w:val="auto"/>
                <w:u w:color="000000"/>
              </w:rPr>
            </w:pPr>
            <w:r w:rsidRPr="00795929">
              <w:rPr>
                <w:rFonts w:ascii="Calibri" w:eastAsia="Arial Unicode MS" w:hAnsi="Calibri"/>
                <w:color w:val="auto"/>
                <w:u w:color="000000"/>
              </w:rPr>
              <w:t>Parking on High Street. Should white lines be reinstated.</w:t>
            </w:r>
          </w:p>
        </w:tc>
        <w:tc>
          <w:tcPr>
            <w:tcW w:w="850" w:type="dxa"/>
          </w:tcPr>
          <w:p w14:paraId="020666BE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4AA02884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 xml:space="preserve">JM has spoken to PF assistant director of Community Infrastructure. Good case for the white lines to be reinstated. </w:t>
            </w:r>
            <w:r w:rsidRPr="00795929">
              <w:rPr>
                <w:rFonts w:ascii="Calibri" w:hAnsi="Calibri"/>
                <w:color w:val="auto"/>
                <w:lang w:eastAsia="en-US"/>
              </w:rPr>
              <w:t>Cost could be met by JM’s budget if necessary</w:t>
            </w:r>
          </w:p>
        </w:tc>
      </w:tr>
      <w:tr w:rsidR="00D677E0" w:rsidRPr="00795929" w14:paraId="073549DA" w14:textId="77777777" w:rsidTr="00891050">
        <w:tc>
          <w:tcPr>
            <w:tcW w:w="867" w:type="dxa"/>
          </w:tcPr>
          <w:p w14:paraId="7C4FCC9D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111/18</w:t>
            </w:r>
          </w:p>
        </w:tc>
        <w:tc>
          <w:tcPr>
            <w:tcW w:w="2814" w:type="dxa"/>
          </w:tcPr>
          <w:p w14:paraId="1C69A7BC" w14:textId="77777777" w:rsidR="00D677E0" w:rsidRPr="00795929" w:rsidRDefault="00D677E0" w:rsidP="00891050">
            <w:pPr>
              <w:spacing w:line="259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To look at the terms of the TOLC lease. Lease ends 24/11/2018</w:t>
            </w:r>
          </w:p>
        </w:tc>
        <w:tc>
          <w:tcPr>
            <w:tcW w:w="850" w:type="dxa"/>
          </w:tcPr>
          <w:p w14:paraId="1C54A526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CD/KH</w:t>
            </w:r>
          </w:p>
        </w:tc>
        <w:tc>
          <w:tcPr>
            <w:tcW w:w="5245" w:type="dxa"/>
          </w:tcPr>
          <w:p w14:paraId="76507213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TOLC lease – line to be added – the concrete will be removed at the end of the lease period. Check PC insurance – land ownership &amp; fire risk. KH to liaise with HA</w:t>
            </w:r>
          </w:p>
        </w:tc>
      </w:tr>
      <w:tr w:rsidR="00D677E0" w:rsidRPr="00795929" w14:paraId="18E145F4" w14:textId="77777777" w:rsidTr="00891050">
        <w:tc>
          <w:tcPr>
            <w:tcW w:w="867" w:type="dxa"/>
          </w:tcPr>
          <w:p w14:paraId="225EE8EB" w14:textId="77777777" w:rsidR="00D677E0" w:rsidRPr="00795929" w:rsidRDefault="00D677E0" w:rsidP="00891050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113/18</w:t>
            </w:r>
          </w:p>
        </w:tc>
        <w:tc>
          <w:tcPr>
            <w:tcW w:w="2814" w:type="dxa"/>
          </w:tcPr>
          <w:p w14:paraId="2E1A461B" w14:textId="77777777" w:rsidR="00D677E0" w:rsidRPr="00795929" w:rsidRDefault="00D677E0" w:rsidP="00891050">
            <w:pPr>
              <w:spacing w:line="259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Possibility of placing a dog bin on far side of Green.</w:t>
            </w:r>
          </w:p>
        </w:tc>
        <w:tc>
          <w:tcPr>
            <w:tcW w:w="850" w:type="dxa"/>
          </w:tcPr>
          <w:p w14:paraId="41003F44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 w:rsidRPr="00795929"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4187FC27" w14:textId="77777777" w:rsidR="00D677E0" w:rsidRPr="00795929" w:rsidRDefault="00D677E0" w:rsidP="00891050">
            <w:pPr>
              <w:spacing w:line="252" w:lineRule="auto"/>
              <w:rPr>
                <w:rFonts w:ascii="Calibri" w:hAnsi="Calibri"/>
                <w:color w:val="auto"/>
              </w:rPr>
            </w:pPr>
            <w:r w:rsidRPr="00795929">
              <w:rPr>
                <w:rFonts w:ascii="Calibri" w:hAnsi="Calibri"/>
                <w:color w:val="auto"/>
              </w:rPr>
              <w:t>Bin to be removed as no one will empty on a regular basis.</w:t>
            </w:r>
          </w:p>
        </w:tc>
      </w:tr>
      <w:tr w:rsidR="00B21E2D" w:rsidRPr="00795929" w14:paraId="3DC779C9" w14:textId="77777777" w:rsidTr="00891050">
        <w:tc>
          <w:tcPr>
            <w:tcW w:w="867" w:type="dxa"/>
          </w:tcPr>
          <w:p w14:paraId="4B9147F4" w14:textId="13391498" w:rsidR="00B21E2D" w:rsidRDefault="00B21E2D" w:rsidP="00B21E2D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lastRenderedPageBreak/>
              <w:t>160/18</w:t>
            </w:r>
          </w:p>
        </w:tc>
        <w:tc>
          <w:tcPr>
            <w:tcW w:w="2814" w:type="dxa"/>
          </w:tcPr>
          <w:p w14:paraId="1F82454B" w14:textId="7E09F2C9" w:rsidR="00B21E2D" w:rsidRDefault="00B21E2D" w:rsidP="00B21E2D">
            <w:pPr>
              <w:spacing w:line="259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To appoint Think Trees to carry out the tree survey. To decide when the survey should be carried out. </w:t>
            </w:r>
          </w:p>
        </w:tc>
        <w:tc>
          <w:tcPr>
            <w:tcW w:w="850" w:type="dxa"/>
          </w:tcPr>
          <w:p w14:paraId="63A90611" w14:textId="3D2E71BB" w:rsidR="00B21E2D" w:rsidRDefault="00B21E2D" w:rsidP="00B21E2D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665AA060" w14:textId="20DA19C7" w:rsidR="00B21E2D" w:rsidRPr="00795929" w:rsidRDefault="00B21E2D" w:rsidP="00B21E2D">
            <w:pPr>
              <w:spacing w:line="252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Think Trees appointed</w:t>
            </w:r>
          </w:p>
        </w:tc>
      </w:tr>
      <w:tr w:rsidR="00B21E2D" w:rsidRPr="00795929" w14:paraId="26A5B921" w14:textId="77777777" w:rsidTr="00891050">
        <w:tc>
          <w:tcPr>
            <w:tcW w:w="867" w:type="dxa"/>
          </w:tcPr>
          <w:p w14:paraId="36EC20F2" w14:textId="381848C9" w:rsidR="00B21E2D" w:rsidRPr="00795929" w:rsidRDefault="00B21E2D" w:rsidP="00B21E2D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161/18</w:t>
            </w:r>
          </w:p>
        </w:tc>
        <w:tc>
          <w:tcPr>
            <w:tcW w:w="2814" w:type="dxa"/>
          </w:tcPr>
          <w:p w14:paraId="1BB8AC4C" w14:textId="2A21D603" w:rsidR="00B21E2D" w:rsidRPr="00795929" w:rsidRDefault="00B21E2D" w:rsidP="00B21E2D">
            <w:pPr>
              <w:spacing w:line="259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To discuss the grass cutting Contract.</w:t>
            </w:r>
          </w:p>
        </w:tc>
        <w:tc>
          <w:tcPr>
            <w:tcW w:w="850" w:type="dxa"/>
          </w:tcPr>
          <w:p w14:paraId="16B6A4EC" w14:textId="27B0620B" w:rsidR="00B21E2D" w:rsidRPr="00795929" w:rsidRDefault="00B21E2D" w:rsidP="00B21E2D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CD</w:t>
            </w:r>
          </w:p>
        </w:tc>
        <w:tc>
          <w:tcPr>
            <w:tcW w:w="5245" w:type="dxa"/>
          </w:tcPr>
          <w:p w14:paraId="77E1A5E2" w14:textId="77777777" w:rsidR="00B21E2D" w:rsidRPr="00795929" w:rsidRDefault="00B21E2D" w:rsidP="00B21E2D">
            <w:pPr>
              <w:spacing w:line="252" w:lineRule="auto"/>
              <w:rPr>
                <w:rFonts w:ascii="Calibri" w:hAnsi="Calibri"/>
                <w:color w:val="auto"/>
              </w:rPr>
            </w:pPr>
          </w:p>
        </w:tc>
      </w:tr>
      <w:tr w:rsidR="00B21E2D" w:rsidRPr="00795929" w14:paraId="5DAFBEDC" w14:textId="77777777" w:rsidTr="00891050">
        <w:tc>
          <w:tcPr>
            <w:tcW w:w="867" w:type="dxa"/>
          </w:tcPr>
          <w:p w14:paraId="2761248E" w14:textId="73979DE2" w:rsidR="00B21E2D" w:rsidRPr="00795929" w:rsidRDefault="00B21E2D" w:rsidP="00B21E2D">
            <w:pPr>
              <w:spacing w:line="256" w:lineRule="auto"/>
              <w:contextualSpacing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162/18</w:t>
            </w:r>
          </w:p>
        </w:tc>
        <w:tc>
          <w:tcPr>
            <w:tcW w:w="2814" w:type="dxa"/>
          </w:tcPr>
          <w:p w14:paraId="54C41DD2" w14:textId="61CF613E" w:rsidR="00B21E2D" w:rsidRPr="00795929" w:rsidRDefault="00B21E2D" w:rsidP="00B21E2D">
            <w:pPr>
              <w:spacing w:line="259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Litter Picking</w:t>
            </w:r>
          </w:p>
        </w:tc>
        <w:tc>
          <w:tcPr>
            <w:tcW w:w="850" w:type="dxa"/>
          </w:tcPr>
          <w:p w14:paraId="02B8F103" w14:textId="5387A013" w:rsidR="00B21E2D" w:rsidRPr="00795929" w:rsidRDefault="00B21E2D" w:rsidP="00B21E2D">
            <w:pPr>
              <w:spacing w:line="252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CD/HJ</w:t>
            </w:r>
          </w:p>
        </w:tc>
        <w:tc>
          <w:tcPr>
            <w:tcW w:w="5245" w:type="dxa"/>
          </w:tcPr>
          <w:p w14:paraId="0C02ACE7" w14:textId="77777777" w:rsidR="00B21E2D" w:rsidRPr="00795929" w:rsidRDefault="00B21E2D" w:rsidP="00B21E2D">
            <w:pPr>
              <w:spacing w:line="252" w:lineRule="auto"/>
              <w:rPr>
                <w:rFonts w:ascii="Calibri" w:hAnsi="Calibri"/>
                <w:color w:val="auto"/>
              </w:rPr>
            </w:pPr>
          </w:p>
        </w:tc>
      </w:tr>
    </w:tbl>
    <w:p w14:paraId="154556B1" w14:textId="77777777" w:rsidR="006449E0" w:rsidRPr="00795929" w:rsidRDefault="006449E0">
      <w:pPr>
        <w:rPr>
          <w:rFonts w:ascii="Calibri" w:hAnsi="Calibri"/>
        </w:rPr>
      </w:pPr>
    </w:p>
    <w:p w14:paraId="201B8EDB" w14:textId="77777777" w:rsidR="00EB2365" w:rsidRPr="00795929" w:rsidRDefault="00795929" w:rsidP="00795929">
      <w:pPr>
        <w:ind w:left="720"/>
        <w:rPr>
          <w:rFonts w:ascii="Calibri" w:hAnsi="Calibri"/>
          <w:b/>
          <w:u w:val="single"/>
        </w:rPr>
      </w:pPr>
      <w:r w:rsidRPr="00795929">
        <w:rPr>
          <w:rFonts w:ascii="Calibri" w:hAnsi="Calibri"/>
          <w:b/>
          <w:u w:val="single"/>
        </w:rPr>
        <w:t>7.</w:t>
      </w:r>
      <w:r w:rsidR="00EB2365" w:rsidRPr="00795929">
        <w:rPr>
          <w:rFonts w:ascii="Calibri" w:hAnsi="Calibri"/>
          <w:b/>
          <w:u w:val="single"/>
        </w:rPr>
        <w:t>County Councillors Report.</w:t>
      </w:r>
    </w:p>
    <w:p w14:paraId="5C443722" w14:textId="77777777" w:rsidR="00EB2365" w:rsidRPr="00795929" w:rsidRDefault="00795929" w:rsidP="00795929">
      <w:pPr>
        <w:ind w:left="720"/>
        <w:rPr>
          <w:rFonts w:ascii="Calibri" w:hAnsi="Calibri"/>
          <w:b/>
          <w:u w:val="single"/>
        </w:rPr>
      </w:pPr>
      <w:r w:rsidRPr="00795929">
        <w:rPr>
          <w:rFonts w:ascii="Calibri" w:hAnsi="Calibri"/>
          <w:b/>
          <w:u w:val="single"/>
        </w:rPr>
        <w:t>8.</w:t>
      </w:r>
      <w:r w:rsidR="00EB2365" w:rsidRPr="00795929">
        <w:rPr>
          <w:rFonts w:ascii="Calibri" w:hAnsi="Calibri"/>
          <w:b/>
          <w:u w:val="single"/>
        </w:rPr>
        <w:t>District Councillors Report</w:t>
      </w:r>
    </w:p>
    <w:p w14:paraId="4003E972" w14:textId="77777777" w:rsidR="00EB2365" w:rsidRPr="00795929" w:rsidRDefault="00795929" w:rsidP="00795929">
      <w:pPr>
        <w:ind w:left="720"/>
        <w:rPr>
          <w:rFonts w:ascii="Calibri" w:hAnsi="Calibri"/>
          <w:b/>
          <w:u w:val="single"/>
        </w:rPr>
      </w:pPr>
      <w:r w:rsidRPr="00795929">
        <w:rPr>
          <w:rFonts w:ascii="Calibri" w:hAnsi="Calibri"/>
          <w:b/>
          <w:u w:val="single"/>
        </w:rPr>
        <w:t>9.</w:t>
      </w:r>
      <w:r w:rsidR="00EB2365" w:rsidRPr="00795929">
        <w:rPr>
          <w:rFonts w:ascii="Calibri" w:hAnsi="Calibri"/>
          <w:b/>
          <w:u w:val="single"/>
        </w:rPr>
        <w:t>Parish Councillors Report.</w:t>
      </w:r>
    </w:p>
    <w:p w14:paraId="711F88F0" w14:textId="77777777" w:rsidR="00EB2365" w:rsidRPr="00795929" w:rsidRDefault="00EB2365">
      <w:pPr>
        <w:rPr>
          <w:rFonts w:ascii="Calibri" w:hAnsi="Calibri"/>
        </w:rPr>
      </w:pPr>
    </w:p>
    <w:p w14:paraId="61D546D0" w14:textId="77777777" w:rsidR="00384240" w:rsidRPr="00795929" w:rsidRDefault="00384240" w:rsidP="00384240">
      <w:pPr>
        <w:pStyle w:val="ListParagraph"/>
        <w:ind w:left="1080"/>
        <w:rPr>
          <w:b/>
          <w:u w:val="single"/>
        </w:rPr>
      </w:pPr>
      <w:r w:rsidRPr="00795929">
        <w:rPr>
          <w:b/>
          <w:u w:val="single"/>
        </w:rPr>
        <w:t>Finance</w:t>
      </w:r>
    </w:p>
    <w:p w14:paraId="7BA2D27B" w14:textId="3071AF12" w:rsidR="004D0003" w:rsidRPr="00795929" w:rsidRDefault="00795929" w:rsidP="00795929">
      <w:pPr>
        <w:spacing w:after="160"/>
        <w:ind w:left="720"/>
        <w:rPr>
          <w:rFonts w:ascii="Calibri" w:hAnsi="Calibri"/>
        </w:rPr>
      </w:pPr>
      <w:r w:rsidRPr="00795929">
        <w:rPr>
          <w:rFonts w:ascii="Calibri" w:hAnsi="Calibri"/>
          <w:b/>
        </w:rPr>
        <w:t>10.</w:t>
      </w:r>
      <w:r>
        <w:rPr>
          <w:rFonts w:ascii="Calibri" w:hAnsi="Calibri"/>
          <w:b/>
        </w:rPr>
        <w:t xml:space="preserve"> </w:t>
      </w:r>
      <w:r w:rsidR="00384240" w:rsidRPr="00795929">
        <w:rPr>
          <w:rFonts w:ascii="Calibri" w:hAnsi="Calibri"/>
          <w:b/>
        </w:rPr>
        <w:t>To Receive</w:t>
      </w:r>
      <w:r w:rsidR="00384240" w:rsidRPr="00795929">
        <w:rPr>
          <w:rFonts w:ascii="Calibri" w:hAnsi="Calibri"/>
        </w:rPr>
        <w:t xml:space="preserve"> and approve the monthly financial report.</w:t>
      </w:r>
    </w:p>
    <w:p w14:paraId="03307A20" w14:textId="14561F15" w:rsidR="00384240" w:rsidRDefault="00795929" w:rsidP="00795929">
      <w:pPr>
        <w:spacing w:after="160"/>
        <w:ind w:left="720"/>
        <w:rPr>
          <w:rFonts w:ascii="Calibri" w:hAnsi="Calibri"/>
        </w:rPr>
      </w:pPr>
      <w:r w:rsidRPr="00795929">
        <w:rPr>
          <w:rFonts w:ascii="Calibri" w:hAnsi="Calibri"/>
          <w:b/>
        </w:rPr>
        <w:t>11.</w:t>
      </w:r>
      <w:r w:rsidR="004D0003">
        <w:rPr>
          <w:rFonts w:ascii="Calibri" w:hAnsi="Calibri"/>
          <w:b/>
        </w:rPr>
        <w:t xml:space="preserve"> </w:t>
      </w:r>
      <w:r w:rsidR="00384240" w:rsidRPr="00795929">
        <w:rPr>
          <w:rFonts w:ascii="Calibri" w:hAnsi="Calibri"/>
          <w:b/>
        </w:rPr>
        <w:t>To Approve</w:t>
      </w:r>
      <w:r w:rsidR="00384240" w:rsidRPr="00795929">
        <w:rPr>
          <w:rFonts w:ascii="Calibri" w:hAnsi="Calibri"/>
        </w:rPr>
        <w:t xml:space="preserve"> expenditure and sign cheques/approve electronic payment.</w:t>
      </w:r>
    </w:p>
    <w:p w14:paraId="46F31E6D" w14:textId="266DC8AA" w:rsidR="004D0003" w:rsidRPr="001F4341" w:rsidRDefault="004D0003" w:rsidP="001F4341">
      <w:pPr>
        <w:ind w:left="720"/>
        <w:rPr>
          <w:rFonts w:ascii="Calibri" w:hAnsi="Calibri"/>
        </w:rPr>
      </w:pPr>
      <w:r w:rsidRPr="001F4341">
        <w:rPr>
          <w:rFonts w:ascii="Calibri" w:hAnsi="Calibri"/>
        </w:rPr>
        <w:t xml:space="preserve">C </w:t>
      </w:r>
      <w:proofErr w:type="spellStart"/>
      <w:r w:rsidRPr="001F4341">
        <w:rPr>
          <w:rFonts w:ascii="Calibri" w:hAnsi="Calibri"/>
        </w:rPr>
        <w:t>Devey</w:t>
      </w:r>
      <w:proofErr w:type="spellEnd"/>
      <w:r w:rsidRPr="001F4341">
        <w:rPr>
          <w:rFonts w:ascii="Calibri" w:hAnsi="Calibri"/>
        </w:rPr>
        <w:t xml:space="preserve"> Wages &amp; Expenses </w:t>
      </w:r>
      <w:r w:rsidR="001F4341">
        <w:rPr>
          <w:rFonts w:ascii="Calibri" w:hAnsi="Calibri"/>
        </w:rPr>
        <w:t>£451.49</w:t>
      </w:r>
    </w:p>
    <w:p w14:paraId="75C9DFEF" w14:textId="583067AC" w:rsidR="00384240" w:rsidRDefault="001F4341" w:rsidP="001F4341">
      <w:pPr>
        <w:ind w:left="720"/>
        <w:rPr>
          <w:rFonts w:ascii="Calibri" w:hAnsi="Calibri"/>
        </w:rPr>
      </w:pPr>
      <w:r>
        <w:rPr>
          <w:rFonts w:ascii="Calibri" w:hAnsi="Calibri"/>
        </w:rPr>
        <w:t>The Play Inspection Co. £354.00</w:t>
      </w:r>
    </w:p>
    <w:p w14:paraId="54062194" w14:textId="77777777" w:rsidR="001F4341" w:rsidRDefault="001F4341" w:rsidP="001F4341">
      <w:pPr>
        <w:ind w:left="720"/>
        <w:rPr>
          <w:rFonts w:ascii="Calibri" w:hAnsi="Calibri"/>
        </w:rPr>
      </w:pPr>
    </w:p>
    <w:p w14:paraId="7E4A74AF" w14:textId="6F3EDC74" w:rsidR="00BA1A68" w:rsidRPr="00BA1A68" w:rsidRDefault="00BA1A68" w:rsidP="00384240">
      <w:pPr>
        <w:spacing w:after="160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BA1A68">
        <w:rPr>
          <w:rFonts w:ascii="Calibri" w:hAnsi="Calibri"/>
          <w:b/>
        </w:rPr>
        <w:t xml:space="preserve">12. </w:t>
      </w:r>
      <w:r w:rsidRPr="00BA1A68">
        <w:rPr>
          <w:rFonts w:ascii="Calibri" w:hAnsi="Calibri"/>
          <w:b/>
          <w:u w:val="single"/>
        </w:rPr>
        <w:t>C</w:t>
      </w:r>
      <w:r>
        <w:rPr>
          <w:rFonts w:ascii="Calibri" w:hAnsi="Calibri"/>
          <w:b/>
          <w:u w:val="single"/>
        </w:rPr>
        <w:t xml:space="preserve">ommunity </w:t>
      </w:r>
      <w:r w:rsidRPr="00BA1A68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 xml:space="preserve">nfrastructure </w:t>
      </w:r>
      <w:r w:rsidRPr="00BA1A68">
        <w:rPr>
          <w:rFonts w:ascii="Calibri" w:hAnsi="Calibri"/>
          <w:b/>
          <w:u w:val="single"/>
        </w:rPr>
        <w:t>L</w:t>
      </w:r>
      <w:r>
        <w:rPr>
          <w:rFonts w:ascii="Calibri" w:hAnsi="Calibri"/>
          <w:b/>
          <w:u w:val="single"/>
        </w:rPr>
        <w:t>evy</w:t>
      </w:r>
    </w:p>
    <w:p w14:paraId="40165871" w14:textId="77777777" w:rsidR="001F4341" w:rsidRDefault="00384240" w:rsidP="00795929">
      <w:pPr>
        <w:spacing w:after="160"/>
        <w:ind w:left="720"/>
        <w:rPr>
          <w:rFonts w:ascii="Calibri" w:hAnsi="Calibri"/>
          <w:b/>
          <w:u w:val="single"/>
        </w:rPr>
      </w:pPr>
      <w:r w:rsidRPr="00795929">
        <w:rPr>
          <w:rFonts w:ascii="Calibri" w:hAnsi="Calibri"/>
          <w:b/>
          <w:u w:val="single"/>
        </w:rPr>
        <w:t>Play Area/Skatepark</w:t>
      </w:r>
    </w:p>
    <w:p w14:paraId="5F09398B" w14:textId="77777777" w:rsidR="00510E1F" w:rsidRDefault="00795929" w:rsidP="00510E1F">
      <w:pPr>
        <w:pStyle w:val="ListParagraph"/>
        <w:ind w:left="0"/>
        <w:rPr>
          <w:color w:val="auto"/>
        </w:rPr>
      </w:pPr>
      <w:r w:rsidRPr="00795929">
        <w:rPr>
          <w:b/>
          <w:color w:val="auto"/>
        </w:rPr>
        <w:t>1</w:t>
      </w:r>
      <w:r w:rsidR="00BA1A68">
        <w:rPr>
          <w:b/>
          <w:color w:val="auto"/>
        </w:rPr>
        <w:t>3</w:t>
      </w:r>
      <w:r w:rsidRPr="00795929">
        <w:rPr>
          <w:b/>
          <w:color w:val="auto"/>
        </w:rPr>
        <w:t>.</w:t>
      </w:r>
      <w:r w:rsidR="00384240" w:rsidRPr="00795929">
        <w:rPr>
          <w:b/>
          <w:color w:val="auto"/>
        </w:rPr>
        <w:t xml:space="preserve"> To Discuss</w:t>
      </w:r>
      <w:r w:rsidR="00510E1F">
        <w:rPr>
          <w:b/>
          <w:color w:val="auto"/>
        </w:rPr>
        <w:t>:</w:t>
      </w:r>
      <w:r w:rsidR="00510E1F" w:rsidRPr="00510E1F">
        <w:rPr>
          <w:color w:val="auto"/>
        </w:rPr>
        <w:t xml:space="preserve"> </w:t>
      </w:r>
    </w:p>
    <w:p w14:paraId="23079F69" w14:textId="77777777" w:rsidR="00510E1F" w:rsidRDefault="00510E1F" w:rsidP="00510E1F">
      <w:pPr>
        <w:pStyle w:val="ListParagraph"/>
        <w:ind w:left="0"/>
        <w:rPr>
          <w:color w:val="auto"/>
        </w:rPr>
      </w:pPr>
      <w:r>
        <w:rPr>
          <w:color w:val="auto"/>
        </w:rPr>
        <w:t>T</w:t>
      </w:r>
      <w:r w:rsidR="004D0003">
        <w:rPr>
          <w:color w:val="auto"/>
        </w:rPr>
        <w:t xml:space="preserve">he post installation </w:t>
      </w:r>
      <w:r>
        <w:rPr>
          <w:color w:val="auto"/>
        </w:rPr>
        <w:t>I</w:t>
      </w:r>
      <w:r w:rsidR="004D0003">
        <w:rPr>
          <w:color w:val="auto"/>
        </w:rPr>
        <w:t xml:space="preserve">nspection </w:t>
      </w:r>
      <w:r>
        <w:rPr>
          <w:color w:val="auto"/>
        </w:rPr>
        <w:t>R</w:t>
      </w:r>
      <w:r w:rsidR="004D0003">
        <w:rPr>
          <w:color w:val="auto"/>
        </w:rPr>
        <w:t xml:space="preserve">eport </w:t>
      </w:r>
    </w:p>
    <w:p w14:paraId="1F85E9B8" w14:textId="18E33247" w:rsidR="00384240" w:rsidRDefault="00510E1F" w:rsidP="00510E1F">
      <w:pPr>
        <w:pStyle w:val="ListParagraph"/>
        <w:ind w:left="0"/>
        <w:rPr>
          <w:color w:val="auto"/>
        </w:rPr>
      </w:pPr>
      <w:r>
        <w:rPr>
          <w:color w:val="auto"/>
        </w:rPr>
        <w:t>T</w:t>
      </w:r>
      <w:r w:rsidR="00E542E0">
        <w:rPr>
          <w:color w:val="auto"/>
        </w:rPr>
        <w:t>he disclaimer notice for the adult equipment.</w:t>
      </w:r>
    </w:p>
    <w:p w14:paraId="13C0A4AD" w14:textId="369BC6C3" w:rsidR="00510E1F" w:rsidRPr="00510E1F" w:rsidRDefault="00510E1F" w:rsidP="00510E1F">
      <w:pPr>
        <w:pStyle w:val="ListParagraph"/>
        <w:ind w:left="0"/>
        <w:rPr>
          <w:color w:val="auto"/>
        </w:rPr>
      </w:pPr>
      <w:r w:rsidRPr="00D7097D">
        <w:rPr>
          <w:color w:val="auto"/>
        </w:rPr>
        <w:t>Fundraising plans</w:t>
      </w:r>
      <w:r w:rsidR="0041686D">
        <w:rPr>
          <w:color w:val="auto"/>
        </w:rPr>
        <w:t xml:space="preserve"> &amp; </w:t>
      </w:r>
      <w:bookmarkStart w:id="0" w:name="_GoBack"/>
      <w:bookmarkEnd w:id="0"/>
      <w:r w:rsidR="0041686D">
        <w:rPr>
          <w:color w:val="auto"/>
        </w:rPr>
        <w:t>f</w:t>
      </w:r>
      <w:r w:rsidRPr="00D7097D">
        <w:rPr>
          <w:color w:val="auto"/>
        </w:rPr>
        <w:t>or the working party to give their report.</w:t>
      </w:r>
    </w:p>
    <w:p w14:paraId="6F64016C" w14:textId="77777777" w:rsidR="00384240" w:rsidRPr="00795929" w:rsidRDefault="00384240" w:rsidP="00384240">
      <w:pPr>
        <w:pStyle w:val="ListParagraph"/>
        <w:spacing w:after="160"/>
        <w:ind w:left="1080"/>
        <w:rPr>
          <w:b/>
          <w:u w:val="single"/>
        </w:rPr>
      </w:pPr>
    </w:p>
    <w:p w14:paraId="6A97744F" w14:textId="77777777" w:rsidR="00384240" w:rsidRPr="00795929" w:rsidRDefault="00384240" w:rsidP="00384240">
      <w:pPr>
        <w:pStyle w:val="ListParagraph"/>
        <w:spacing w:after="160"/>
        <w:ind w:left="1080"/>
        <w:rPr>
          <w:b/>
          <w:u w:val="single"/>
        </w:rPr>
      </w:pPr>
      <w:r w:rsidRPr="00795929">
        <w:rPr>
          <w:b/>
          <w:u w:val="single"/>
        </w:rPr>
        <w:t>Planning</w:t>
      </w:r>
    </w:p>
    <w:p w14:paraId="4F55E014" w14:textId="034D0348" w:rsidR="00384240" w:rsidRPr="00BA1A68" w:rsidRDefault="00BA1A68" w:rsidP="00BA1A68">
      <w:pPr>
        <w:spacing w:after="160"/>
        <w:ind w:left="720"/>
        <w:rPr>
          <w:rFonts w:ascii="Calibri" w:hAnsi="Calibri"/>
          <w:b/>
          <w:u w:val="single"/>
        </w:rPr>
      </w:pPr>
      <w:r w:rsidRPr="00BA1A68">
        <w:rPr>
          <w:rFonts w:ascii="Calibri" w:hAnsi="Calibri"/>
          <w:b/>
        </w:rPr>
        <w:t>14.</w:t>
      </w:r>
      <w:r w:rsidRPr="00BA1A68">
        <w:rPr>
          <w:rFonts w:ascii="Calibri" w:hAnsi="Calibri"/>
          <w:b/>
          <w:u w:val="single"/>
        </w:rPr>
        <w:t xml:space="preserve"> </w:t>
      </w:r>
      <w:r w:rsidR="00384240" w:rsidRPr="00BA1A68">
        <w:rPr>
          <w:rFonts w:ascii="Calibri" w:hAnsi="Calibri"/>
          <w:b/>
          <w:u w:val="single"/>
        </w:rPr>
        <w:t xml:space="preserve">To Discuss </w:t>
      </w:r>
      <w:r w:rsidR="00384240" w:rsidRPr="00BA1A68">
        <w:rPr>
          <w:rFonts w:ascii="Calibri" w:hAnsi="Calibri"/>
          <w:u w:val="single"/>
        </w:rPr>
        <w:t>the following planning appeal and approve any actions as required:</w:t>
      </w:r>
      <w:r w:rsidR="00384240" w:rsidRPr="00BA1A68">
        <w:rPr>
          <w:rFonts w:ascii="Calibri" w:hAnsi="Calibri"/>
          <w:b/>
          <w:u w:val="single"/>
        </w:rPr>
        <w:t xml:space="preserve"> </w:t>
      </w:r>
    </w:p>
    <w:p w14:paraId="2C822FE4" w14:textId="77777777" w:rsidR="00384240" w:rsidRPr="00BA1A68" w:rsidRDefault="00384240" w:rsidP="00384240">
      <w:pPr>
        <w:pStyle w:val="ListParagraph"/>
        <w:ind w:left="1080"/>
        <w:rPr>
          <w:b/>
          <w:u w:val="single"/>
        </w:rPr>
      </w:pPr>
      <w:r w:rsidRPr="00BA1A68">
        <w:rPr>
          <w:b/>
          <w:u w:val="single"/>
        </w:rPr>
        <w:t>Appeal for P15/S3936/FUL &amp; Application P18/S0973/</w:t>
      </w:r>
      <w:proofErr w:type="gramStart"/>
      <w:r w:rsidRPr="00BA1A68">
        <w:rPr>
          <w:b/>
          <w:u w:val="single"/>
        </w:rPr>
        <w:t>FUL  Change</w:t>
      </w:r>
      <w:proofErr w:type="gramEnd"/>
      <w:r w:rsidRPr="00BA1A68">
        <w:rPr>
          <w:b/>
          <w:u w:val="single"/>
        </w:rPr>
        <w:t xml:space="preserve"> of use from agriculture to gypsy and traveller site providing 12/24 individual plots. Address: Land adjacent to London </w:t>
      </w:r>
      <w:proofErr w:type="gramStart"/>
      <w:r w:rsidRPr="00BA1A68">
        <w:rPr>
          <w:b/>
          <w:u w:val="single"/>
        </w:rPr>
        <w:t>Road  Tetsworth</w:t>
      </w:r>
      <w:proofErr w:type="gramEnd"/>
      <w:r w:rsidRPr="00BA1A68">
        <w:rPr>
          <w:b/>
          <w:u w:val="single"/>
        </w:rPr>
        <w:t xml:space="preserve"> Oxon  </w:t>
      </w:r>
    </w:p>
    <w:p w14:paraId="19740264" w14:textId="77777777" w:rsidR="00384240" w:rsidRPr="00BA1A68" w:rsidRDefault="00384240" w:rsidP="00384240">
      <w:pPr>
        <w:pStyle w:val="ListParagraph"/>
        <w:ind w:left="1080"/>
        <w:rPr>
          <w:b/>
          <w:u w:val="single"/>
        </w:rPr>
      </w:pPr>
    </w:p>
    <w:p w14:paraId="128C7186" w14:textId="236CE67B" w:rsidR="00384240" w:rsidRDefault="00BA1A68" w:rsidP="00BA1A68">
      <w:pPr>
        <w:ind w:left="720"/>
        <w:rPr>
          <w:rFonts w:ascii="Calibri" w:hAnsi="Calibri"/>
          <w:b/>
          <w:u w:val="single"/>
        </w:rPr>
      </w:pPr>
      <w:r w:rsidRPr="00BA1A68">
        <w:rPr>
          <w:rFonts w:ascii="Calibri" w:hAnsi="Calibri"/>
          <w:b/>
        </w:rPr>
        <w:t>15.</w:t>
      </w:r>
      <w:r>
        <w:rPr>
          <w:rFonts w:ascii="Calibri" w:hAnsi="Calibri"/>
          <w:b/>
        </w:rPr>
        <w:t xml:space="preserve"> </w:t>
      </w:r>
      <w:r w:rsidR="00384240" w:rsidRPr="00BA1A68">
        <w:rPr>
          <w:rFonts w:ascii="Calibri" w:hAnsi="Calibri"/>
          <w:b/>
          <w:u w:val="single"/>
        </w:rPr>
        <w:t>To Discuss the following planning application</w:t>
      </w:r>
      <w:r w:rsidR="00795929" w:rsidRPr="00BA1A68">
        <w:rPr>
          <w:rFonts w:ascii="Calibri" w:hAnsi="Calibri"/>
          <w:b/>
          <w:u w:val="single"/>
        </w:rPr>
        <w:t>s.</w:t>
      </w:r>
    </w:p>
    <w:p w14:paraId="23D2D015" w14:textId="77777777" w:rsidR="00B7653F" w:rsidRDefault="00B7653F" w:rsidP="00BA1A68">
      <w:pPr>
        <w:ind w:left="720"/>
        <w:rPr>
          <w:rFonts w:ascii="Calibri" w:hAnsi="Calibri"/>
          <w:b/>
          <w:u w:val="single"/>
        </w:rPr>
      </w:pPr>
    </w:p>
    <w:p w14:paraId="2D93657F" w14:textId="3F12577D" w:rsidR="001F4341" w:rsidRDefault="00B7653F" w:rsidP="00BA1A68">
      <w:pPr>
        <w:ind w:left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1.</w:t>
      </w:r>
      <w:r w:rsidRPr="00B7653F">
        <w:rPr>
          <w:rFonts w:ascii="Calibri" w:hAnsi="Calibri"/>
          <w:b/>
          <w:u w:val="single"/>
        </w:rPr>
        <w:t>Application Reference: P18/S2996/</w:t>
      </w:r>
      <w:proofErr w:type="gramStart"/>
      <w:r w:rsidRPr="00B7653F">
        <w:rPr>
          <w:rFonts w:ascii="Calibri" w:hAnsi="Calibri"/>
          <w:b/>
          <w:u w:val="single"/>
        </w:rPr>
        <w:t>FUL  (</w:t>
      </w:r>
      <w:proofErr w:type="gramEnd"/>
      <w:r w:rsidRPr="00B7653F">
        <w:rPr>
          <w:rFonts w:ascii="Calibri" w:hAnsi="Calibri"/>
          <w:b/>
          <w:u w:val="single"/>
        </w:rPr>
        <w:t xml:space="preserve">Full Application) Application Type (see definition over): Major Proposal: The proposed development is for a Gas Fired Electricity Generating Facility with the ability to generate up to 49.99 MW of electricity.   A low carbon flexible generating facility using gas reciprocating engines. The facility will generate electricity principally for the regional distribution network in times of generation shortfall and/or high </w:t>
      </w:r>
      <w:proofErr w:type="gramStart"/>
      <w:r w:rsidRPr="00B7653F">
        <w:rPr>
          <w:rFonts w:ascii="Calibri" w:hAnsi="Calibri"/>
          <w:b/>
          <w:u w:val="single"/>
        </w:rPr>
        <w:t>demand.(</w:t>
      </w:r>
      <w:proofErr w:type="gramEnd"/>
      <w:r w:rsidRPr="00B7653F">
        <w:rPr>
          <w:rFonts w:ascii="Calibri" w:hAnsi="Calibri"/>
          <w:b/>
          <w:u w:val="single"/>
        </w:rPr>
        <w:t xml:space="preserve">As amended by drawings accompanying Agents email dated 14 November 2018 and clarified by additional information about trees received 16 November 2018 and ecology received 19 November 2018). Address: Lobb </w:t>
      </w:r>
      <w:proofErr w:type="gramStart"/>
      <w:r w:rsidRPr="00B7653F">
        <w:rPr>
          <w:rFonts w:ascii="Calibri" w:hAnsi="Calibri"/>
          <w:b/>
          <w:u w:val="single"/>
        </w:rPr>
        <w:t>Farm  Tetsworth</w:t>
      </w:r>
      <w:proofErr w:type="gramEnd"/>
      <w:r w:rsidRPr="00B7653F">
        <w:rPr>
          <w:rFonts w:ascii="Calibri" w:hAnsi="Calibri"/>
          <w:b/>
          <w:u w:val="single"/>
        </w:rPr>
        <w:t xml:space="preserve">   OX9 7BE</w:t>
      </w:r>
    </w:p>
    <w:p w14:paraId="21FAA92B" w14:textId="2838A72C" w:rsidR="00B7653F" w:rsidRDefault="00B7653F" w:rsidP="00BA1A68">
      <w:pPr>
        <w:ind w:left="720"/>
        <w:rPr>
          <w:rFonts w:ascii="Calibri" w:hAnsi="Calibri"/>
          <w:b/>
          <w:u w:val="single"/>
        </w:rPr>
      </w:pPr>
    </w:p>
    <w:p w14:paraId="20720094" w14:textId="406B5325" w:rsidR="00B7653F" w:rsidRPr="00B7653F" w:rsidRDefault="00B7653F" w:rsidP="00BA1A68">
      <w:pPr>
        <w:ind w:left="720"/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u w:val="single"/>
        </w:rPr>
        <w:t xml:space="preserve">2. </w:t>
      </w:r>
      <w:r w:rsidRPr="00B7653F">
        <w:rPr>
          <w:rFonts w:ascii="Calibri" w:hAnsi="Calibri"/>
          <w:b/>
          <w:color w:val="auto"/>
          <w:u w:val="single"/>
        </w:rPr>
        <w:t xml:space="preserve">Application reference </w:t>
      </w:r>
      <w:r w:rsidRPr="00B7653F">
        <w:rPr>
          <w:rFonts w:ascii="Calibri" w:hAnsi="Calibri"/>
          <w:b/>
          <w:bCs/>
          <w:color w:val="auto"/>
          <w:u w:val="single"/>
        </w:rPr>
        <w:t xml:space="preserve">P18/S3558/AG </w:t>
      </w:r>
      <w:r w:rsidRPr="00B7653F">
        <w:rPr>
          <w:rFonts w:ascii="Calibri" w:hAnsi="Calibri"/>
          <w:b/>
          <w:u w:val="single"/>
        </w:rPr>
        <w:t xml:space="preserve">for prior notification of agricultural or forestry development - proposed building. Town and Country Planning General Permitted Development Order 2015 Schedule 2, Part 6 </w:t>
      </w:r>
      <w:r w:rsidRPr="00B7653F">
        <w:rPr>
          <w:rFonts w:ascii="Calibri" w:hAnsi="Calibri"/>
          <w:b/>
          <w:color w:val="auto"/>
          <w:u w:val="single"/>
        </w:rPr>
        <w:t>Erection of an agricultural building.</w:t>
      </w:r>
      <w:r w:rsidR="00510E1F">
        <w:rPr>
          <w:rFonts w:ascii="Calibri" w:hAnsi="Calibri"/>
          <w:b/>
          <w:color w:val="auto"/>
          <w:u w:val="single"/>
        </w:rPr>
        <w:t xml:space="preserve"> </w:t>
      </w:r>
      <w:r w:rsidRPr="00B7653F">
        <w:rPr>
          <w:rFonts w:ascii="Calibri" w:hAnsi="Calibri"/>
          <w:b/>
          <w:u w:val="single"/>
        </w:rPr>
        <w:t>Address</w:t>
      </w:r>
      <w:r w:rsidRPr="00B7653F">
        <w:rPr>
          <w:rFonts w:ascii="Calibri" w:hAnsi="Calibri"/>
          <w:color w:val="auto"/>
          <w:u w:val="single"/>
        </w:rPr>
        <w:t xml:space="preserve">: </w:t>
      </w:r>
      <w:r w:rsidRPr="00B7653F">
        <w:rPr>
          <w:rFonts w:ascii="Calibri" w:hAnsi="Calibri"/>
          <w:b/>
          <w:color w:val="auto"/>
          <w:u w:val="single"/>
        </w:rPr>
        <w:t>Toll Lodge Farm London Road Tetsworth OX9 7AZ</w:t>
      </w:r>
    </w:p>
    <w:p w14:paraId="497004C3" w14:textId="77777777" w:rsidR="00B7653F" w:rsidRPr="00BA1A68" w:rsidRDefault="00B7653F" w:rsidP="00BA1A68">
      <w:pPr>
        <w:ind w:left="720"/>
        <w:rPr>
          <w:rFonts w:ascii="Calibri" w:hAnsi="Calibri"/>
          <w:b/>
          <w:u w:val="single"/>
        </w:rPr>
      </w:pPr>
    </w:p>
    <w:p w14:paraId="5741F74D" w14:textId="335556E1" w:rsidR="00BA1A68" w:rsidRDefault="00BA1A68" w:rsidP="00BA1A68">
      <w:pPr>
        <w:ind w:left="720"/>
        <w:rPr>
          <w:rFonts w:ascii="Calibri" w:hAnsi="Calibri"/>
          <w:b/>
          <w:u w:val="single"/>
        </w:rPr>
      </w:pPr>
      <w:r w:rsidRPr="00BA1A68">
        <w:rPr>
          <w:rFonts w:ascii="Calibri" w:hAnsi="Calibri"/>
          <w:b/>
        </w:rPr>
        <w:t>16.</w:t>
      </w:r>
      <w:r>
        <w:rPr>
          <w:rFonts w:ascii="Calibri" w:hAnsi="Calibri"/>
          <w:b/>
        </w:rPr>
        <w:t xml:space="preserve"> </w:t>
      </w:r>
      <w:r w:rsidR="00795929" w:rsidRPr="00BA1A68">
        <w:rPr>
          <w:rFonts w:ascii="Calibri" w:hAnsi="Calibri"/>
          <w:b/>
          <w:u w:val="single"/>
        </w:rPr>
        <w:t>To Note the following Planning Decisions.</w:t>
      </w:r>
    </w:p>
    <w:p w14:paraId="6BF2B3A0" w14:textId="5580EFC8" w:rsidR="003B6E67" w:rsidRPr="003B6E67" w:rsidRDefault="003B6E67" w:rsidP="00BA1A68">
      <w:pPr>
        <w:ind w:left="720"/>
        <w:rPr>
          <w:rFonts w:ascii="Calibri" w:hAnsi="Calibri"/>
          <w:u w:val="single"/>
        </w:rPr>
      </w:pPr>
      <w:r w:rsidRPr="003B6E67">
        <w:rPr>
          <w:rFonts w:ascii="Calibri" w:hAnsi="Calibri"/>
        </w:rPr>
        <w:t>None</w:t>
      </w:r>
    </w:p>
    <w:p w14:paraId="393042DD" w14:textId="77777777" w:rsidR="00B7653F" w:rsidRPr="00BA1A68" w:rsidRDefault="00B7653F" w:rsidP="00BA1A68">
      <w:pPr>
        <w:ind w:left="720"/>
        <w:rPr>
          <w:rFonts w:ascii="Calibri" w:hAnsi="Calibri"/>
          <w:b/>
          <w:u w:val="single"/>
        </w:rPr>
      </w:pPr>
    </w:p>
    <w:p w14:paraId="6537505A" w14:textId="0AA9802C" w:rsidR="00795929" w:rsidRDefault="00BA1A68" w:rsidP="00BA1A68">
      <w:pPr>
        <w:ind w:left="720"/>
        <w:rPr>
          <w:rFonts w:ascii="Calibri" w:hAnsi="Calibri"/>
          <w:b/>
          <w:color w:val="auto"/>
          <w:u w:val="single"/>
          <w:lang w:val="en"/>
        </w:rPr>
      </w:pPr>
      <w:r w:rsidRPr="00BA1A68">
        <w:rPr>
          <w:rFonts w:ascii="Calibri" w:hAnsi="Calibri"/>
          <w:b/>
        </w:rPr>
        <w:t>17</w:t>
      </w:r>
      <w:r>
        <w:rPr>
          <w:rFonts w:ascii="Calibri" w:hAnsi="Calibri"/>
          <w:b/>
        </w:rPr>
        <w:t xml:space="preserve">. </w:t>
      </w:r>
      <w:r w:rsidR="00795929" w:rsidRPr="00BA1A68">
        <w:rPr>
          <w:rFonts w:ascii="Calibri" w:hAnsi="Calibri"/>
          <w:b/>
          <w:u w:val="single"/>
        </w:rPr>
        <w:t xml:space="preserve"> </w:t>
      </w:r>
      <w:r w:rsidR="00795929" w:rsidRPr="00BA1A68">
        <w:rPr>
          <w:rFonts w:ascii="Calibri" w:hAnsi="Calibri"/>
          <w:b/>
          <w:color w:val="auto"/>
          <w:u w:val="single"/>
          <w:lang w:val="en"/>
        </w:rPr>
        <w:t>Further Planning Considerations to be discussed at the meeting.</w:t>
      </w:r>
    </w:p>
    <w:p w14:paraId="23A6D2F4" w14:textId="3030B8DB" w:rsidR="001F4341" w:rsidRPr="001F4341" w:rsidRDefault="001F4341" w:rsidP="00BA1A68">
      <w:pPr>
        <w:ind w:left="720"/>
        <w:rPr>
          <w:rFonts w:ascii="Calibri" w:hAnsi="Calibri"/>
          <w:color w:val="auto"/>
          <w:u w:val="single"/>
          <w:lang w:val="en"/>
        </w:rPr>
      </w:pPr>
      <w:r w:rsidRPr="001F4341">
        <w:rPr>
          <w:rFonts w:ascii="Calibri" w:hAnsi="Calibri"/>
        </w:rPr>
        <w:t>Ox/Cam Expressway</w:t>
      </w:r>
    </w:p>
    <w:p w14:paraId="169184C3" w14:textId="77777777" w:rsidR="00BA1A68" w:rsidRPr="00BA1A68" w:rsidRDefault="00BA1A68" w:rsidP="00BA1A68">
      <w:pPr>
        <w:ind w:left="720"/>
        <w:rPr>
          <w:rFonts w:ascii="Calibri" w:hAnsi="Calibri"/>
          <w:b/>
          <w:u w:val="single"/>
        </w:rPr>
      </w:pPr>
    </w:p>
    <w:p w14:paraId="16128183" w14:textId="75FE205C" w:rsidR="00795929" w:rsidRPr="00BA1A68" w:rsidRDefault="00BA1A68" w:rsidP="00BA1A68">
      <w:pPr>
        <w:spacing w:after="160" w:line="259" w:lineRule="auto"/>
        <w:ind w:left="720"/>
        <w:rPr>
          <w:rFonts w:ascii="Calibri" w:hAnsi="Calibri"/>
          <w:color w:val="auto"/>
          <w:lang w:val="en"/>
        </w:rPr>
      </w:pPr>
      <w:r w:rsidRPr="00BA1A68">
        <w:rPr>
          <w:rFonts w:ascii="Calibri" w:hAnsi="Calibri"/>
          <w:b/>
          <w:color w:val="auto"/>
          <w:lang w:val="en"/>
        </w:rPr>
        <w:t>18.</w:t>
      </w:r>
      <w:r>
        <w:rPr>
          <w:rFonts w:ascii="Calibri" w:hAnsi="Calibri"/>
          <w:b/>
          <w:color w:val="auto"/>
          <w:lang w:val="en"/>
        </w:rPr>
        <w:t xml:space="preserve"> </w:t>
      </w:r>
      <w:r w:rsidR="00795929" w:rsidRPr="00BA1A68">
        <w:rPr>
          <w:rFonts w:ascii="Calibri" w:hAnsi="Calibri"/>
          <w:b/>
          <w:color w:val="auto"/>
          <w:u w:val="single"/>
          <w:lang w:val="en"/>
        </w:rPr>
        <w:t>To Receive</w:t>
      </w:r>
      <w:r w:rsidR="00795929" w:rsidRPr="00BA1A68">
        <w:rPr>
          <w:rFonts w:ascii="Calibri" w:hAnsi="Calibri"/>
          <w:color w:val="auto"/>
          <w:u w:val="single"/>
          <w:lang w:val="en"/>
        </w:rPr>
        <w:t xml:space="preserve"> an update on the Tetsworth Neighborhood Plan</w:t>
      </w:r>
    </w:p>
    <w:p w14:paraId="5EFF38E2" w14:textId="4125E5F2" w:rsidR="00795929" w:rsidRDefault="00BA1A68" w:rsidP="00BA1A68">
      <w:pPr>
        <w:ind w:left="720"/>
        <w:rPr>
          <w:rFonts w:ascii="Calibri" w:hAnsi="Calibri"/>
          <w:u w:val="single"/>
        </w:rPr>
      </w:pPr>
      <w:r w:rsidRPr="00BA1A68">
        <w:rPr>
          <w:rFonts w:ascii="Calibri" w:hAnsi="Calibri"/>
          <w:b/>
        </w:rPr>
        <w:t>19.</w:t>
      </w:r>
      <w:r>
        <w:rPr>
          <w:rFonts w:ascii="Calibri" w:hAnsi="Calibri"/>
          <w:b/>
        </w:rPr>
        <w:t xml:space="preserve"> </w:t>
      </w:r>
      <w:r w:rsidR="00795929" w:rsidRPr="00BA1A68">
        <w:rPr>
          <w:rFonts w:ascii="Calibri" w:hAnsi="Calibri"/>
          <w:b/>
          <w:u w:val="single"/>
        </w:rPr>
        <w:t xml:space="preserve">To Consider </w:t>
      </w:r>
      <w:r w:rsidR="00795929" w:rsidRPr="00BA1A68">
        <w:rPr>
          <w:rFonts w:ascii="Calibri" w:hAnsi="Calibri"/>
          <w:u w:val="single"/>
        </w:rPr>
        <w:t>any issues about the village environment</w:t>
      </w:r>
    </w:p>
    <w:p w14:paraId="65F356FE" w14:textId="760458EC" w:rsidR="00510E1F" w:rsidRPr="00510E1F" w:rsidRDefault="00510E1F" w:rsidP="00BA1A68">
      <w:pPr>
        <w:ind w:left="720"/>
        <w:rPr>
          <w:rFonts w:ascii="Calibri" w:hAnsi="Calibri"/>
          <w:u w:val="single"/>
        </w:rPr>
      </w:pPr>
      <w:r w:rsidRPr="00510E1F">
        <w:rPr>
          <w:rFonts w:ascii="Calibri" w:hAnsi="Calibri"/>
        </w:rPr>
        <w:t>Abandoned Vehicle near Marsh End.</w:t>
      </w:r>
    </w:p>
    <w:p w14:paraId="5972D298" w14:textId="77777777" w:rsidR="00BA1A68" w:rsidRPr="00BA1A68" w:rsidRDefault="00BA1A68" w:rsidP="00BA1A68">
      <w:pPr>
        <w:ind w:left="720"/>
        <w:rPr>
          <w:rFonts w:ascii="Calibri" w:hAnsi="Calibri"/>
          <w:u w:val="single"/>
        </w:rPr>
      </w:pPr>
    </w:p>
    <w:p w14:paraId="00361C15" w14:textId="4E7BA51F" w:rsidR="00795929" w:rsidRDefault="00BA1A68" w:rsidP="00BA1A68">
      <w:pPr>
        <w:ind w:left="720"/>
        <w:rPr>
          <w:rFonts w:ascii="Calibri" w:hAnsi="Calibri"/>
          <w:b/>
          <w:color w:val="auto"/>
          <w:u w:val="single"/>
          <w:lang w:val="en"/>
        </w:rPr>
      </w:pPr>
      <w:r w:rsidRPr="00BA1A68">
        <w:rPr>
          <w:rFonts w:ascii="Calibri" w:hAnsi="Calibri"/>
          <w:b/>
          <w:color w:val="auto"/>
          <w:lang w:val="en"/>
        </w:rPr>
        <w:t>20</w:t>
      </w:r>
      <w:r>
        <w:rPr>
          <w:rFonts w:ascii="Calibri" w:hAnsi="Calibri"/>
          <w:b/>
          <w:color w:val="auto"/>
          <w:lang w:val="en"/>
        </w:rPr>
        <w:t xml:space="preserve">. </w:t>
      </w:r>
      <w:r w:rsidR="00795929" w:rsidRPr="00BA1A68">
        <w:rPr>
          <w:rFonts w:ascii="Calibri" w:hAnsi="Calibri"/>
          <w:b/>
          <w:color w:val="auto"/>
          <w:u w:val="single"/>
          <w:lang w:val="en"/>
        </w:rPr>
        <w:t>Correspondence</w:t>
      </w:r>
    </w:p>
    <w:p w14:paraId="787A6B74" w14:textId="39DB0821" w:rsidR="003B6E67" w:rsidRPr="003B6E67" w:rsidRDefault="003B6E67" w:rsidP="00BA1A68">
      <w:pPr>
        <w:ind w:left="720"/>
        <w:rPr>
          <w:rFonts w:ascii="Calibri" w:hAnsi="Calibri"/>
          <w:color w:val="auto"/>
          <w:lang w:val="en"/>
        </w:rPr>
      </w:pPr>
      <w:r w:rsidRPr="003B6E67">
        <w:rPr>
          <w:rFonts w:ascii="Calibri" w:hAnsi="Calibri"/>
          <w:color w:val="auto"/>
          <w:lang w:val="en"/>
        </w:rPr>
        <w:t>Community Links Booklet</w:t>
      </w:r>
    </w:p>
    <w:p w14:paraId="18B92E9A" w14:textId="098A9F91" w:rsidR="003B6E67" w:rsidRPr="003B6E67" w:rsidRDefault="003B6E67" w:rsidP="00BA1A68">
      <w:pPr>
        <w:ind w:left="720"/>
        <w:rPr>
          <w:rFonts w:ascii="Calibri" w:hAnsi="Calibri"/>
          <w:color w:val="auto"/>
          <w:lang w:val="en"/>
        </w:rPr>
      </w:pPr>
      <w:r w:rsidRPr="003B6E67">
        <w:rPr>
          <w:rFonts w:ascii="Calibri" w:hAnsi="Calibri"/>
          <w:color w:val="auto"/>
          <w:lang w:val="en"/>
        </w:rPr>
        <w:t>Oxfordshire Plan 2050</w:t>
      </w:r>
    </w:p>
    <w:p w14:paraId="7233AC4C" w14:textId="77777777" w:rsidR="00BA1A68" w:rsidRPr="00BA1A68" w:rsidRDefault="00BA1A68" w:rsidP="00BA1A68">
      <w:pPr>
        <w:ind w:left="720"/>
        <w:rPr>
          <w:rFonts w:ascii="Calibri" w:eastAsia="Times New Roman" w:hAnsi="Calibri"/>
          <w:color w:val="auto"/>
        </w:rPr>
      </w:pPr>
    </w:p>
    <w:p w14:paraId="36E00D46" w14:textId="26FE7735" w:rsidR="00795929" w:rsidRPr="00BA1A68" w:rsidRDefault="00795929" w:rsidP="00BA1A68">
      <w:pPr>
        <w:pStyle w:val="ListParagraph"/>
        <w:numPr>
          <w:ilvl w:val="0"/>
          <w:numId w:val="6"/>
        </w:numPr>
        <w:spacing w:line="259" w:lineRule="auto"/>
        <w:rPr>
          <w:b/>
          <w:color w:val="auto"/>
          <w:u w:val="single"/>
          <w:lang w:val="en"/>
        </w:rPr>
      </w:pPr>
      <w:r w:rsidRPr="00BA1A68">
        <w:rPr>
          <w:b/>
          <w:color w:val="auto"/>
          <w:u w:val="single"/>
          <w:lang w:val="en"/>
        </w:rPr>
        <w:t>Date of the next meeting</w:t>
      </w:r>
    </w:p>
    <w:p w14:paraId="4C6A0063" w14:textId="4E40B73E" w:rsidR="00795929" w:rsidRPr="00BA1A68" w:rsidRDefault="00795929" w:rsidP="00BA1A68">
      <w:pPr>
        <w:pStyle w:val="ListParagraph"/>
        <w:numPr>
          <w:ilvl w:val="0"/>
          <w:numId w:val="6"/>
        </w:numPr>
        <w:spacing w:line="259" w:lineRule="auto"/>
        <w:rPr>
          <w:b/>
          <w:color w:val="auto"/>
          <w:u w:val="single"/>
          <w:lang w:val="en"/>
        </w:rPr>
      </w:pPr>
      <w:r w:rsidRPr="00BA1A68">
        <w:rPr>
          <w:b/>
          <w:color w:val="auto"/>
          <w:u w:val="single"/>
          <w:lang w:val="en"/>
        </w:rPr>
        <w:t xml:space="preserve">To </w:t>
      </w:r>
      <w:r w:rsidR="00BA1A68">
        <w:rPr>
          <w:b/>
          <w:color w:val="auto"/>
          <w:u w:val="single"/>
          <w:lang w:val="en"/>
        </w:rPr>
        <w:t>C</w:t>
      </w:r>
      <w:r w:rsidRPr="00BA1A68">
        <w:rPr>
          <w:b/>
          <w:color w:val="auto"/>
          <w:u w:val="single"/>
          <w:lang w:val="en"/>
        </w:rPr>
        <w:t>lose the meeting.</w:t>
      </w:r>
    </w:p>
    <w:p w14:paraId="199DA28B" w14:textId="2B7BB6B8" w:rsidR="00795929" w:rsidRPr="00BA1A68" w:rsidRDefault="00795929" w:rsidP="00BA1A6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BA1A68">
        <w:rPr>
          <w:b/>
          <w:color w:val="auto"/>
          <w:u w:val="single"/>
          <w:lang w:val="en"/>
        </w:rPr>
        <w:t>Open Forum</w:t>
      </w:r>
    </w:p>
    <w:p w14:paraId="4F717A66" w14:textId="77777777" w:rsidR="00795929" w:rsidRPr="00BA1A68" w:rsidRDefault="00795929" w:rsidP="00795929">
      <w:pPr>
        <w:pStyle w:val="ListParagraph"/>
        <w:ind w:left="1080"/>
        <w:rPr>
          <w:rFonts w:eastAsia="Times New Roman"/>
          <w:color w:val="auto"/>
        </w:rPr>
      </w:pPr>
    </w:p>
    <w:p w14:paraId="4F7174F8" w14:textId="77777777" w:rsidR="00384240" w:rsidRPr="00BA1A68" w:rsidRDefault="00384240" w:rsidP="00384240">
      <w:pPr>
        <w:spacing w:after="160"/>
        <w:rPr>
          <w:rFonts w:ascii="Calibri" w:hAnsi="Calibri"/>
          <w:b/>
          <w:u w:val="single"/>
        </w:rPr>
      </w:pPr>
    </w:p>
    <w:p w14:paraId="4EA126BC" w14:textId="77777777" w:rsidR="00384240" w:rsidRPr="00BA1A68" w:rsidRDefault="00384240" w:rsidP="00384240">
      <w:pPr>
        <w:rPr>
          <w:rFonts w:ascii="Calibri" w:hAnsi="Calibri"/>
        </w:rPr>
      </w:pPr>
    </w:p>
    <w:p w14:paraId="1757CF91" w14:textId="77777777" w:rsidR="00384240" w:rsidRPr="00BA1A68" w:rsidRDefault="00384240" w:rsidP="00384240">
      <w:pPr>
        <w:spacing w:after="160"/>
        <w:rPr>
          <w:rFonts w:ascii="Calibri" w:hAnsi="Calibri"/>
        </w:rPr>
      </w:pPr>
    </w:p>
    <w:p w14:paraId="1EC2BC47" w14:textId="77777777" w:rsidR="00384240" w:rsidRDefault="00384240"/>
    <w:sectPr w:rsidR="0038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23"/>
    <w:multiLevelType w:val="hybridMultilevel"/>
    <w:tmpl w:val="4A308938"/>
    <w:lvl w:ilvl="0" w:tplc="A224A9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B2F4BBF"/>
    <w:multiLevelType w:val="hybridMultilevel"/>
    <w:tmpl w:val="8326E4D0"/>
    <w:lvl w:ilvl="0" w:tplc="B29A3A94">
      <w:start w:val="2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7B1"/>
    <w:multiLevelType w:val="hybridMultilevel"/>
    <w:tmpl w:val="10AC1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3B7B"/>
    <w:multiLevelType w:val="hybridMultilevel"/>
    <w:tmpl w:val="D8282C22"/>
    <w:lvl w:ilvl="0" w:tplc="6212CC8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9568A"/>
    <w:multiLevelType w:val="hybridMultilevel"/>
    <w:tmpl w:val="0A42DB0A"/>
    <w:lvl w:ilvl="0" w:tplc="DE6090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312A28"/>
    <w:multiLevelType w:val="hybridMultilevel"/>
    <w:tmpl w:val="D86C346E"/>
    <w:lvl w:ilvl="0" w:tplc="A224A9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1E"/>
    <w:rsid w:val="00060DBE"/>
    <w:rsid w:val="001F4341"/>
    <w:rsid w:val="00374C5F"/>
    <w:rsid w:val="00384240"/>
    <w:rsid w:val="003B6E67"/>
    <w:rsid w:val="003E0AEC"/>
    <w:rsid w:val="0041686D"/>
    <w:rsid w:val="004D0003"/>
    <w:rsid w:val="00510E1F"/>
    <w:rsid w:val="006449E0"/>
    <w:rsid w:val="00680FC2"/>
    <w:rsid w:val="00697651"/>
    <w:rsid w:val="00795929"/>
    <w:rsid w:val="007C7EBE"/>
    <w:rsid w:val="00845F86"/>
    <w:rsid w:val="00A511C4"/>
    <w:rsid w:val="00A94D79"/>
    <w:rsid w:val="00AE6083"/>
    <w:rsid w:val="00B21E2D"/>
    <w:rsid w:val="00B7653F"/>
    <w:rsid w:val="00BA1A68"/>
    <w:rsid w:val="00BB391E"/>
    <w:rsid w:val="00C47735"/>
    <w:rsid w:val="00CF259D"/>
    <w:rsid w:val="00D677E0"/>
    <w:rsid w:val="00E542E0"/>
    <w:rsid w:val="00E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9BEB"/>
  <w15:chartTrackingRefBased/>
  <w15:docId w15:val="{BFAF5B62-EC7B-47A8-9AA9-B1E448B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91E"/>
    <w:pPr>
      <w:ind w:left="0"/>
    </w:pPr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1E"/>
    <w:pPr>
      <w:spacing w:line="25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D677E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13</cp:revision>
  <dcterms:created xsi:type="dcterms:W3CDTF">2018-11-28T12:30:00Z</dcterms:created>
  <dcterms:modified xsi:type="dcterms:W3CDTF">2018-12-05T12:35:00Z</dcterms:modified>
</cp:coreProperties>
</file>