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CAF" w:rsidRPr="002E5C26" w:rsidRDefault="000A1CAF" w:rsidP="000A1CAF">
      <w:pPr>
        <w:widowControl w:val="0"/>
        <w:suppressAutoHyphens/>
        <w:spacing w:line="259" w:lineRule="auto"/>
        <w:ind w:left="720"/>
        <w:jc w:val="center"/>
        <w:outlineLvl w:val="0"/>
        <w:rPr>
          <w:rFonts w:ascii="Calibri" w:eastAsia="Arial Unicode MS" w:hAnsi="Calibri"/>
          <w:b/>
          <w:color w:val="auto"/>
          <w:u w:color="000000"/>
        </w:rPr>
      </w:pPr>
      <w:bookmarkStart w:id="0" w:name="_GoBack"/>
      <w:bookmarkEnd w:id="0"/>
      <w:r w:rsidRPr="002E5C26">
        <w:rPr>
          <w:rFonts w:ascii="Calibri" w:eastAsia="Arial Unicode MS" w:hAnsi="Calibri"/>
          <w:b/>
          <w:color w:val="auto"/>
          <w:u w:color="000000"/>
        </w:rPr>
        <w:t>Minutes of the Meeting of</w:t>
      </w:r>
    </w:p>
    <w:p w:rsidR="000A1CAF" w:rsidRPr="002E5C26" w:rsidRDefault="000A1CAF" w:rsidP="000A1CAF">
      <w:pPr>
        <w:spacing w:line="254" w:lineRule="auto"/>
        <w:jc w:val="center"/>
        <w:rPr>
          <w:rFonts w:ascii="Calibri" w:eastAsiaTheme="minorEastAsia" w:hAnsi="Calibri"/>
          <w:b/>
          <w:color w:val="auto"/>
          <w:spacing w:val="15"/>
        </w:rPr>
      </w:pPr>
      <w:r w:rsidRPr="002E5C26">
        <w:rPr>
          <w:rFonts w:ascii="Calibri" w:eastAsiaTheme="minorEastAsia" w:hAnsi="Calibri"/>
          <w:b/>
          <w:color w:val="auto"/>
          <w:spacing w:val="15"/>
        </w:rPr>
        <w:t>Tetsworth Parish Council</w:t>
      </w:r>
    </w:p>
    <w:p w:rsidR="000A1CAF" w:rsidRPr="002E5C26" w:rsidRDefault="000A1CAF" w:rsidP="000A1CAF">
      <w:pPr>
        <w:widowControl w:val="0"/>
        <w:suppressAutoHyphens/>
        <w:spacing w:line="259" w:lineRule="auto"/>
        <w:ind w:left="720"/>
        <w:jc w:val="center"/>
        <w:outlineLvl w:val="0"/>
        <w:rPr>
          <w:rFonts w:ascii="Calibri" w:eastAsia="Arial Unicode MS" w:hAnsi="Calibri"/>
          <w:b/>
          <w:color w:val="auto"/>
          <w:u w:color="000000"/>
        </w:rPr>
      </w:pPr>
      <w:r w:rsidRPr="002E5C26">
        <w:rPr>
          <w:rFonts w:ascii="Calibri" w:eastAsia="Arial Unicode MS" w:hAnsi="Calibri"/>
          <w:b/>
          <w:color w:val="auto"/>
          <w:u w:color="000000"/>
        </w:rPr>
        <w:t>Held in the Memorial Hall</w:t>
      </w:r>
    </w:p>
    <w:p w:rsidR="000A1CAF" w:rsidRPr="002E5C26" w:rsidRDefault="000A1CAF" w:rsidP="000A1CAF">
      <w:pPr>
        <w:widowControl w:val="0"/>
        <w:spacing w:line="259" w:lineRule="auto"/>
        <w:ind w:left="720"/>
        <w:jc w:val="center"/>
        <w:outlineLvl w:val="0"/>
        <w:rPr>
          <w:rFonts w:ascii="Calibri" w:eastAsia="Arial Unicode MS" w:hAnsi="Calibri"/>
          <w:b/>
          <w:color w:val="auto"/>
          <w:u w:color="000000"/>
        </w:rPr>
      </w:pPr>
      <w:r w:rsidRPr="002E5C26">
        <w:rPr>
          <w:rFonts w:ascii="Calibri" w:eastAsia="Arial Unicode MS" w:hAnsi="Calibri"/>
          <w:b/>
          <w:color w:val="auto"/>
          <w:u w:color="000000"/>
        </w:rPr>
        <w:t xml:space="preserve">at 7.30pm on Monday </w:t>
      </w:r>
      <w:r w:rsidR="004A6135">
        <w:rPr>
          <w:rFonts w:ascii="Calibri" w:eastAsia="Arial Unicode MS" w:hAnsi="Calibri"/>
          <w:b/>
          <w:color w:val="auto"/>
          <w:u w:color="000000"/>
        </w:rPr>
        <w:t>10</w:t>
      </w:r>
      <w:r w:rsidRPr="002E5C26">
        <w:rPr>
          <w:rFonts w:ascii="Calibri" w:eastAsia="Arial Unicode MS" w:hAnsi="Calibri"/>
          <w:b/>
          <w:color w:val="auto"/>
          <w:u w:color="000000"/>
        </w:rPr>
        <w:t xml:space="preserve">th </w:t>
      </w:r>
      <w:r w:rsidR="004A6135">
        <w:rPr>
          <w:rFonts w:ascii="Calibri" w:eastAsia="Arial Unicode MS" w:hAnsi="Calibri"/>
          <w:b/>
          <w:color w:val="auto"/>
          <w:u w:color="000000"/>
        </w:rPr>
        <w:t>Decem</w:t>
      </w:r>
      <w:r w:rsidRPr="002E5C26">
        <w:rPr>
          <w:rFonts w:ascii="Calibri" w:eastAsia="Arial Unicode MS" w:hAnsi="Calibri"/>
          <w:b/>
          <w:color w:val="auto"/>
          <w:u w:color="000000"/>
        </w:rPr>
        <w:t>ber 2018</w:t>
      </w:r>
    </w:p>
    <w:p w:rsidR="000A1CAF" w:rsidRPr="002E5C26" w:rsidRDefault="000A1CAF" w:rsidP="000A1CAF">
      <w:pPr>
        <w:widowControl w:val="0"/>
        <w:spacing w:line="259" w:lineRule="auto"/>
        <w:ind w:left="3600" w:firstLine="720"/>
        <w:outlineLvl w:val="0"/>
        <w:rPr>
          <w:rFonts w:ascii="Calibri" w:eastAsia="Arial Unicode MS" w:hAnsi="Calibri"/>
          <w:b/>
          <w:color w:val="auto"/>
          <w:u w:color="000000"/>
        </w:rPr>
      </w:pPr>
    </w:p>
    <w:p w:rsidR="000A1CAF" w:rsidRPr="002E5C26" w:rsidRDefault="000A1CAF" w:rsidP="000A1CAF">
      <w:pPr>
        <w:widowControl w:val="0"/>
        <w:spacing w:line="259" w:lineRule="auto"/>
        <w:ind w:left="3600" w:firstLine="720"/>
        <w:outlineLvl w:val="0"/>
        <w:rPr>
          <w:rFonts w:ascii="Calibri" w:eastAsia="Arial Unicode MS" w:hAnsi="Calibri"/>
          <w:b/>
          <w:color w:val="auto"/>
          <w:u w:color="000000"/>
        </w:rPr>
      </w:pPr>
      <w:r w:rsidRPr="002E5C26">
        <w:rPr>
          <w:rFonts w:ascii="Calibri" w:eastAsia="Arial Unicode MS" w:hAnsi="Calibri"/>
          <w:b/>
          <w:color w:val="auto"/>
          <w:u w:color="000000"/>
        </w:rPr>
        <w:t>Present:</w:t>
      </w:r>
    </w:p>
    <w:p w:rsidR="004A6135" w:rsidRDefault="004A6135" w:rsidP="000A1CAF">
      <w:pPr>
        <w:widowControl w:val="0"/>
        <w:spacing w:line="259" w:lineRule="auto"/>
        <w:ind w:left="3600"/>
        <w:outlineLvl w:val="0"/>
        <w:rPr>
          <w:rFonts w:ascii="Calibri" w:eastAsia="Arial Unicode MS" w:hAnsi="Calibri"/>
          <w:color w:val="auto"/>
          <w:u w:color="000000"/>
        </w:rPr>
      </w:pPr>
      <w:r>
        <w:rPr>
          <w:rFonts w:ascii="Calibri" w:eastAsia="Arial Unicode MS" w:hAnsi="Calibri"/>
          <w:color w:val="auto"/>
          <w:u w:color="000000"/>
        </w:rPr>
        <w:t>Cllr Karen Harris</w:t>
      </w:r>
      <w:r w:rsidR="00CC02B5">
        <w:rPr>
          <w:rFonts w:ascii="Calibri" w:eastAsia="Arial Unicode MS" w:hAnsi="Calibri"/>
          <w:color w:val="auto"/>
          <w:u w:color="000000"/>
        </w:rPr>
        <w:t xml:space="preserve"> (KH)</w:t>
      </w:r>
    </w:p>
    <w:p w:rsidR="000A1CAF" w:rsidRPr="002E5C26" w:rsidRDefault="000A1CAF" w:rsidP="000A1CAF">
      <w:pPr>
        <w:widowControl w:val="0"/>
        <w:spacing w:line="259" w:lineRule="auto"/>
        <w:ind w:left="3600"/>
        <w:outlineLvl w:val="0"/>
        <w:rPr>
          <w:rFonts w:ascii="Calibri" w:eastAsia="Arial Unicode MS" w:hAnsi="Calibri"/>
          <w:color w:val="auto"/>
          <w:u w:color="000000"/>
        </w:rPr>
      </w:pPr>
      <w:r w:rsidRPr="002E5C26">
        <w:rPr>
          <w:rFonts w:ascii="Calibri" w:eastAsia="Arial Unicode MS" w:hAnsi="Calibri"/>
          <w:color w:val="auto"/>
          <w:u w:color="000000"/>
        </w:rPr>
        <w:t>Cllr Marjorie Sanders (MS)</w:t>
      </w:r>
    </w:p>
    <w:p w:rsidR="000A1CAF" w:rsidRPr="002E5C26" w:rsidRDefault="000A1CAF" w:rsidP="000A1CAF">
      <w:pPr>
        <w:widowControl w:val="0"/>
        <w:spacing w:line="259" w:lineRule="auto"/>
        <w:ind w:left="2880" w:right="-1841" w:firstLine="720"/>
        <w:outlineLvl w:val="0"/>
        <w:rPr>
          <w:rFonts w:ascii="Calibri" w:eastAsia="Arial Unicode MS" w:hAnsi="Calibri"/>
          <w:color w:val="auto"/>
          <w:u w:color="000000"/>
        </w:rPr>
      </w:pPr>
      <w:r w:rsidRPr="002E5C26">
        <w:rPr>
          <w:rFonts w:ascii="Calibri" w:eastAsia="Arial Unicode MS" w:hAnsi="Calibri"/>
          <w:color w:val="auto"/>
          <w:u w:color="000000"/>
        </w:rPr>
        <w:t>Cllr Alan Martin (AM)</w:t>
      </w:r>
    </w:p>
    <w:p w:rsidR="000A1CAF" w:rsidRPr="002E5C26" w:rsidRDefault="000A1CAF" w:rsidP="000A1CAF">
      <w:pPr>
        <w:widowControl w:val="0"/>
        <w:spacing w:line="259" w:lineRule="auto"/>
        <w:ind w:left="2880" w:firstLine="720"/>
        <w:outlineLvl w:val="0"/>
        <w:rPr>
          <w:rFonts w:ascii="Calibri" w:eastAsia="Arial Unicode MS" w:hAnsi="Calibri"/>
          <w:color w:val="auto"/>
          <w:u w:color="000000"/>
        </w:rPr>
      </w:pPr>
      <w:r>
        <w:rPr>
          <w:rFonts w:ascii="Calibri" w:eastAsia="Arial Unicode MS" w:hAnsi="Calibri"/>
          <w:color w:val="auto"/>
          <w:u w:color="000000"/>
        </w:rPr>
        <w:t>Cllr Hazel Bottone</w:t>
      </w:r>
      <w:r w:rsidR="00CC02B5">
        <w:rPr>
          <w:rFonts w:ascii="Calibri" w:eastAsia="Arial Unicode MS" w:hAnsi="Calibri"/>
          <w:color w:val="auto"/>
          <w:u w:color="000000"/>
        </w:rPr>
        <w:t xml:space="preserve"> (HB)</w:t>
      </w:r>
    </w:p>
    <w:p w:rsidR="000A1CAF" w:rsidRPr="002E5C26" w:rsidRDefault="000A1CAF" w:rsidP="000A1CAF">
      <w:pPr>
        <w:widowControl w:val="0"/>
        <w:spacing w:line="259" w:lineRule="auto"/>
        <w:ind w:left="2880" w:firstLine="720"/>
        <w:outlineLvl w:val="0"/>
        <w:rPr>
          <w:rFonts w:ascii="Calibri" w:eastAsia="Arial Unicode MS" w:hAnsi="Calibri"/>
          <w:color w:val="auto"/>
          <w:u w:color="000000"/>
        </w:rPr>
      </w:pPr>
      <w:r w:rsidRPr="002E5C26">
        <w:rPr>
          <w:rFonts w:ascii="Calibri" w:eastAsia="Arial Unicode MS" w:hAnsi="Calibri"/>
          <w:color w:val="auto"/>
          <w:u w:color="000000"/>
        </w:rPr>
        <w:t xml:space="preserve">  </w:t>
      </w:r>
    </w:p>
    <w:p w:rsidR="000A1CAF" w:rsidRPr="002E5C26" w:rsidRDefault="004A6135" w:rsidP="000A1CAF">
      <w:pPr>
        <w:widowControl w:val="0"/>
        <w:spacing w:after="160"/>
        <w:outlineLvl w:val="0"/>
        <w:rPr>
          <w:rFonts w:ascii="Calibri" w:eastAsia="Arial Unicode MS" w:hAnsi="Calibri"/>
          <w:color w:val="auto"/>
          <w:u w:color="000000"/>
        </w:rPr>
      </w:pPr>
      <w:r>
        <w:rPr>
          <w:rFonts w:ascii="Calibri" w:eastAsia="Arial Unicode MS" w:hAnsi="Calibri"/>
          <w:b/>
          <w:color w:val="auto"/>
          <w:u w:color="000000"/>
        </w:rPr>
        <w:t xml:space="preserve">Acting Minutes </w:t>
      </w:r>
      <w:proofErr w:type="gramStart"/>
      <w:r>
        <w:rPr>
          <w:rFonts w:ascii="Calibri" w:eastAsia="Arial Unicode MS" w:hAnsi="Calibri"/>
          <w:b/>
          <w:color w:val="auto"/>
          <w:u w:color="000000"/>
        </w:rPr>
        <w:t xml:space="preserve">Clerk </w:t>
      </w:r>
      <w:r w:rsidR="000A1CAF" w:rsidRPr="002E5C26">
        <w:rPr>
          <w:rFonts w:ascii="Calibri" w:eastAsia="Arial Unicode MS" w:hAnsi="Calibri"/>
          <w:b/>
          <w:color w:val="auto"/>
          <w:u w:color="000000"/>
        </w:rPr>
        <w:t>:</w:t>
      </w:r>
      <w:proofErr w:type="gramEnd"/>
      <w:r w:rsidR="000A1CAF" w:rsidRPr="002E5C26">
        <w:rPr>
          <w:rFonts w:ascii="Calibri" w:eastAsia="Arial Unicode MS" w:hAnsi="Calibri"/>
          <w:b/>
          <w:color w:val="auto"/>
          <w:u w:color="000000"/>
        </w:rPr>
        <w:t xml:space="preserve"> </w:t>
      </w:r>
      <w:r w:rsidRPr="004A6135">
        <w:rPr>
          <w:rFonts w:ascii="Calibri" w:eastAsia="Arial Unicode MS" w:hAnsi="Calibri"/>
          <w:color w:val="auto"/>
          <w:u w:color="000000"/>
        </w:rPr>
        <w:t>John Gilbert</w:t>
      </w:r>
      <w:r w:rsidR="000A1CAF" w:rsidRPr="002E5C26">
        <w:rPr>
          <w:rFonts w:ascii="Calibri" w:eastAsia="Arial Unicode MS" w:hAnsi="Calibri"/>
          <w:color w:val="auto"/>
          <w:u w:color="000000"/>
        </w:rPr>
        <w:t xml:space="preserve"> </w:t>
      </w:r>
      <w:r w:rsidR="00CC02B5">
        <w:rPr>
          <w:rFonts w:ascii="Calibri" w:eastAsia="Arial Unicode MS" w:hAnsi="Calibri"/>
          <w:color w:val="auto"/>
          <w:u w:color="000000"/>
        </w:rPr>
        <w:t>(JG)</w:t>
      </w:r>
    </w:p>
    <w:p w:rsidR="00CC02B5" w:rsidRPr="00CC02B5" w:rsidRDefault="00CC02B5" w:rsidP="004A6135">
      <w:pPr>
        <w:widowControl w:val="0"/>
        <w:spacing w:after="160"/>
        <w:outlineLvl w:val="0"/>
        <w:rPr>
          <w:rFonts w:ascii="Calibri" w:eastAsia="Arial Unicode MS" w:hAnsi="Calibri"/>
          <w:color w:val="auto"/>
          <w:u w:color="000000"/>
        </w:rPr>
      </w:pPr>
      <w:r w:rsidRPr="00CC02B5">
        <w:rPr>
          <w:rFonts w:ascii="Calibri" w:eastAsia="Arial Unicode MS" w:hAnsi="Calibri"/>
          <w:b/>
          <w:color w:val="auto"/>
          <w:u w:color="000000"/>
        </w:rPr>
        <w:t>In attendance:</w:t>
      </w:r>
      <w:r>
        <w:rPr>
          <w:rFonts w:ascii="Calibri" w:eastAsia="Arial Unicode MS" w:hAnsi="Calibri"/>
          <w:b/>
          <w:color w:val="auto"/>
          <w:u w:color="000000"/>
        </w:rPr>
        <w:t xml:space="preserve"> </w:t>
      </w:r>
      <w:r>
        <w:rPr>
          <w:rFonts w:ascii="Calibri" w:eastAsia="Arial Unicode MS" w:hAnsi="Calibri"/>
          <w:color w:val="auto"/>
          <w:u w:color="000000"/>
        </w:rPr>
        <w:t>Cllr Jeanette Matelot (JM) (part time), PCSO Graham Davy (GD) (part time)</w:t>
      </w:r>
    </w:p>
    <w:p w:rsidR="004A6135" w:rsidRDefault="000A1CAF" w:rsidP="004A6135">
      <w:pPr>
        <w:widowControl w:val="0"/>
        <w:spacing w:after="160"/>
        <w:outlineLvl w:val="0"/>
        <w:rPr>
          <w:rFonts w:ascii="Calibri" w:eastAsia="Arial Unicode MS" w:hAnsi="Calibri"/>
          <w:color w:val="auto"/>
          <w:u w:color="000000"/>
        </w:rPr>
      </w:pPr>
      <w:r w:rsidRPr="00CC02B5">
        <w:rPr>
          <w:rFonts w:ascii="Calibri" w:eastAsia="Arial Unicode MS" w:hAnsi="Calibri"/>
          <w:b/>
          <w:color w:val="auto"/>
          <w:u w:color="000000"/>
        </w:rPr>
        <w:t>Members of the public</w:t>
      </w:r>
      <w:r w:rsidRPr="002E5C26">
        <w:rPr>
          <w:rFonts w:ascii="Calibri" w:eastAsia="Arial Unicode MS" w:hAnsi="Calibri"/>
          <w:color w:val="auto"/>
          <w:u w:color="000000"/>
        </w:rPr>
        <w:t xml:space="preserve">: </w:t>
      </w:r>
      <w:r w:rsidR="004A6135">
        <w:rPr>
          <w:rFonts w:ascii="Calibri" w:eastAsia="Arial Unicode MS" w:hAnsi="Calibri"/>
          <w:color w:val="auto"/>
          <w:u w:color="000000"/>
        </w:rPr>
        <w:t>4</w:t>
      </w:r>
    </w:p>
    <w:p w:rsidR="004A6135" w:rsidRDefault="000A1CAF" w:rsidP="004A6135">
      <w:pPr>
        <w:widowControl w:val="0"/>
        <w:spacing w:after="160"/>
        <w:outlineLvl w:val="0"/>
        <w:rPr>
          <w:rFonts w:ascii="Calibri" w:eastAsia="Arial Unicode MS" w:hAnsi="Calibri"/>
          <w:color w:val="auto"/>
          <w:u w:color="000000"/>
        </w:rPr>
      </w:pPr>
      <w:r w:rsidRPr="00CC02B5">
        <w:rPr>
          <w:rFonts w:ascii="Calibri" w:hAnsi="Calibri"/>
          <w:b/>
          <w:color w:val="auto"/>
        </w:rPr>
        <w:t>Apologies for absence</w:t>
      </w:r>
      <w:r w:rsidRPr="002E5C26">
        <w:rPr>
          <w:rFonts w:ascii="Calibri" w:hAnsi="Calibri"/>
          <w:color w:val="auto"/>
        </w:rPr>
        <w:t xml:space="preserve">:   </w:t>
      </w:r>
      <w:r w:rsidRPr="002E5C26">
        <w:rPr>
          <w:rFonts w:asciiTheme="minorHAnsi" w:hAnsiTheme="minorHAnsi" w:cstheme="minorHAnsi"/>
          <w:color w:val="auto"/>
        </w:rPr>
        <w:t xml:space="preserve">Cllr </w:t>
      </w:r>
      <w:r w:rsidR="00CC02B5">
        <w:rPr>
          <w:rFonts w:asciiTheme="minorHAnsi" w:hAnsiTheme="minorHAnsi" w:cstheme="minorHAnsi"/>
          <w:color w:val="auto"/>
        </w:rPr>
        <w:t>Caroline Newton</w:t>
      </w:r>
      <w:r w:rsidR="00486A86">
        <w:rPr>
          <w:rFonts w:asciiTheme="minorHAnsi" w:hAnsiTheme="minorHAnsi" w:cstheme="minorHAnsi"/>
          <w:color w:val="auto"/>
        </w:rPr>
        <w:t xml:space="preserve"> (CN)</w:t>
      </w:r>
      <w:r w:rsidRPr="002E5C26">
        <w:rPr>
          <w:rFonts w:asciiTheme="minorHAnsi" w:hAnsiTheme="minorHAnsi" w:cstheme="minorHAnsi"/>
          <w:color w:val="auto"/>
        </w:rPr>
        <w:t xml:space="preserve">, </w:t>
      </w:r>
      <w:r w:rsidR="004A6135" w:rsidRPr="002E5C26">
        <w:rPr>
          <w:rFonts w:ascii="Calibri" w:eastAsia="Arial Unicode MS" w:hAnsi="Calibri"/>
          <w:color w:val="auto"/>
          <w:u w:color="000000"/>
        </w:rPr>
        <w:t>Cllr Susan Rufus</w:t>
      </w:r>
      <w:r w:rsidR="00486A86">
        <w:rPr>
          <w:rFonts w:ascii="Calibri" w:eastAsia="Arial Unicode MS" w:hAnsi="Calibri"/>
          <w:color w:val="auto"/>
          <w:u w:color="000000"/>
        </w:rPr>
        <w:t xml:space="preserve"> (SR)</w:t>
      </w:r>
      <w:r w:rsidR="004A6135">
        <w:rPr>
          <w:rFonts w:ascii="Calibri" w:eastAsia="Arial Unicode MS" w:hAnsi="Calibri"/>
          <w:color w:val="auto"/>
          <w:u w:color="000000"/>
        </w:rPr>
        <w:t xml:space="preserve">, Cllr David </w:t>
      </w:r>
      <w:proofErr w:type="spellStart"/>
      <w:proofErr w:type="gramStart"/>
      <w:r w:rsidR="004A6135">
        <w:rPr>
          <w:rFonts w:ascii="Calibri" w:eastAsia="Arial Unicode MS" w:hAnsi="Calibri"/>
          <w:color w:val="auto"/>
          <w:u w:color="000000"/>
        </w:rPr>
        <w:t>Nixey</w:t>
      </w:r>
      <w:proofErr w:type="spellEnd"/>
      <w:r w:rsidR="00486A86">
        <w:rPr>
          <w:rFonts w:ascii="Calibri" w:eastAsia="Arial Unicode MS" w:hAnsi="Calibri"/>
          <w:color w:val="auto"/>
          <w:u w:color="000000"/>
        </w:rPr>
        <w:t>(</w:t>
      </w:r>
      <w:proofErr w:type="gramEnd"/>
      <w:r w:rsidR="00486A86">
        <w:rPr>
          <w:rFonts w:ascii="Calibri" w:eastAsia="Arial Unicode MS" w:hAnsi="Calibri"/>
          <w:color w:val="auto"/>
          <w:u w:color="000000"/>
        </w:rPr>
        <w:t>DN)</w:t>
      </w:r>
    </w:p>
    <w:p w:rsidR="000A1CAF" w:rsidRPr="002E5C26" w:rsidRDefault="004A6135" w:rsidP="000A1CAF">
      <w:pPr>
        <w:widowControl w:val="0"/>
        <w:spacing w:line="259" w:lineRule="auto"/>
        <w:outlineLvl w:val="0"/>
        <w:rPr>
          <w:rFonts w:asciiTheme="minorHAnsi" w:hAnsiTheme="minorHAnsi" w:cstheme="minorHAnsi"/>
          <w:color w:val="auto"/>
        </w:rPr>
      </w:pPr>
      <w:r>
        <w:rPr>
          <w:rFonts w:ascii="Calibri" w:eastAsia="Arial Unicode MS" w:hAnsi="Calibri"/>
          <w:b/>
          <w:color w:val="auto"/>
          <w:u w:color="000000"/>
        </w:rPr>
        <w:t>169.</w:t>
      </w:r>
      <w:r w:rsidR="000A1CAF" w:rsidRPr="002E5C26">
        <w:rPr>
          <w:rFonts w:ascii="Calibri" w:eastAsia="Arial Unicode MS" w:hAnsi="Calibri"/>
          <w:color w:val="auto"/>
          <w:u w:color="000000"/>
        </w:rPr>
        <w:t xml:space="preserve"> </w:t>
      </w:r>
      <w:r w:rsidR="000A1CAF" w:rsidRPr="002E5C26">
        <w:rPr>
          <w:rFonts w:asciiTheme="minorHAnsi" w:hAnsiTheme="minorHAnsi" w:cstheme="minorHAnsi"/>
          <w:b/>
          <w:color w:val="auto"/>
          <w:u w:val="single"/>
        </w:rPr>
        <w:t>To Receive Declarations of Interest and Dispensations</w:t>
      </w:r>
    </w:p>
    <w:p w:rsidR="000A1CAF" w:rsidRDefault="000A1CAF" w:rsidP="000A1CAF">
      <w:pPr>
        <w:widowControl w:val="0"/>
        <w:spacing w:line="259" w:lineRule="auto"/>
        <w:outlineLvl w:val="0"/>
        <w:rPr>
          <w:rFonts w:eastAsia="Times New Roman" w:cs="Arial"/>
          <w:i/>
          <w:color w:val="auto"/>
          <w:sz w:val="18"/>
          <w:szCs w:val="18"/>
        </w:rPr>
      </w:pPr>
      <w:r w:rsidRPr="002E5C26">
        <w:rPr>
          <w:rFonts w:eastAsia="Times New Roman" w:cs="Arial"/>
          <w:i/>
          <w:color w:val="auto"/>
          <w:sz w:val="18"/>
          <w:szCs w:val="18"/>
        </w:rPr>
        <w:t xml:space="preserve"> In accordance with the Local Code of Conduct to receive any declarations of disclosable pecuniary or non-disclosable pecuniary interests and to consider and grant any dispensation requests</w:t>
      </w:r>
    </w:p>
    <w:p w:rsidR="004A6135" w:rsidRPr="004A6135" w:rsidRDefault="004A6135" w:rsidP="000A1CAF">
      <w:pPr>
        <w:widowControl w:val="0"/>
        <w:spacing w:line="259" w:lineRule="auto"/>
        <w:outlineLvl w:val="0"/>
        <w:rPr>
          <w:rFonts w:eastAsia="Times New Roman" w:cs="Arial"/>
          <w:color w:val="auto"/>
          <w:sz w:val="18"/>
          <w:szCs w:val="18"/>
        </w:rPr>
      </w:pPr>
      <w:r>
        <w:rPr>
          <w:rFonts w:eastAsia="Times New Roman" w:cs="Arial"/>
          <w:color w:val="auto"/>
          <w:sz w:val="18"/>
          <w:szCs w:val="18"/>
        </w:rPr>
        <w:t>None</w:t>
      </w:r>
    </w:p>
    <w:p w:rsidR="000A1CAF" w:rsidRPr="002E5C26" w:rsidRDefault="000A1CAF" w:rsidP="000A1CAF">
      <w:pPr>
        <w:rPr>
          <w:rFonts w:asciiTheme="minorHAnsi" w:hAnsiTheme="minorHAnsi" w:cstheme="minorHAnsi"/>
          <w:color w:val="auto"/>
        </w:rPr>
      </w:pPr>
    </w:p>
    <w:p w:rsidR="000A1CAF" w:rsidRPr="002E5C26" w:rsidRDefault="004A6135" w:rsidP="000A1CAF">
      <w:pPr>
        <w:rPr>
          <w:rFonts w:asciiTheme="minorHAnsi" w:hAnsiTheme="minorHAnsi" w:cstheme="minorHAnsi"/>
          <w:color w:val="auto"/>
        </w:rPr>
      </w:pPr>
      <w:r>
        <w:rPr>
          <w:rFonts w:ascii="Calibri" w:eastAsia="Arial Unicode MS" w:hAnsi="Calibri"/>
          <w:b/>
          <w:color w:val="auto"/>
          <w:u w:color="000000"/>
        </w:rPr>
        <w:t xml:space="preserve">170. </w:t>
      </w:r>
      <w:r w:rsidR="000A1CAF" w:rsidRPr="002E5C26">
        <w:rPr>
          <w:rFonts w:cs="Arial"/>
          <w:b/>
          <w:color w:val="auto"/>
          <w:sz w:val="18"/>
          <w:szCs w:val="18"/>
          <w:u w:val="single"/>
        </w:rPr>
        <w:t xml:space="preserve"> To Approve the Minutes of the Council Meeting held on the </w:t>
      </w:r>
      <w:r w:rsidR="00371581">
        <w:rPr>
          <w:rFonts w:cs="Arial"/>
          <w:b/>
          <w:color w:val="auto"/>
          <w:sz w:val="18"/>
          <w:szCs w:val="18"/>
          <w:u w:val="single"/>
        </w:rPr>
        <w:t>10</w:t>
      </w:r>
      <w:r w:rsidR="000A1CAF" w:rsidRPr="002E5C26">
        <w:rPr>
          <w:rFonts w:cs="Arial"/>
          <w:b/>
          <w:color w:val="auto"/>
          <w:sz w:val="18"/>
          <w:szCs w:val="18"/>
          <w:u w:val="single"/>
          <w:vertAlign w:val="superscript"/>
        </w:rPr>
        <w:t>th</w:t>
      </w:r>
      <w:r w:rsidR="000A1CAF" w:rsidRPr="002E5C26">
        <w:rPr>
          <w:rFonts w:cs="Arial"/>
          <w:b/>
          <w:color w:val="auto"/>
          <w:sz w:val="18"/>
          <w:szCs w:val="18"/>
          <w:u w:val="single"/>
        </w:rPr>
        <w:t xml:space="preserve"> </w:t>
      </w:r>
      <w:r w:rsidR="00371581">
        <w:rPr>
          <w:rFonts w:cs="Arial"/>
          <w:b/>
          <w:color w:val="auto"/>
          <w:sz w:val="18"/>
          <w:szCs w:val="18"/>
          <w:u w:val="single"/>
        </w:rPr>
        <w:t>September</w:t>
      </w:r>
      <w:r w:rsidR="000A1CAF" w:rsidRPr="002E5C26">
        <w:rPr>
          <w:rFonts w:cs="Arial"/>
          <w:b/>
          <w:color w:val="auto"/>
          <w:sz w:val="18"/>
          <w:szCs w:val="18"/>
          <w:u w:val="single"/>
        </w:rPr>
        <w:t xml:space="preserve"> 2018 to be signed as a correct record</w:t>
      </w:r>
    </w:p>
    <w:p w:rsidR="000A1CAF" w:rsidRPr="002E5C26" w:rsidRDefault="000A1CAF" w:rsidP="000A1CAF">
      <w:pPr>
        <w:rPr>
          <w:rFonts w:asciiTheme="minorHAnsi" w:hAnsiTheme="minorHAnsi" w:cstheme="minorHAnsi"/>
          <w:color w:val="auto"/>
        </w:rPr>
      </w:pPr>
      <w:r w:rsidRPr="002E5C26">
        <w:rPr>
          <w:rFonts w:asciiTheme="minorHAnsi" w:hAnsiTheme="minorHAnsi" w:cstheme="minorHAnsi"/>
          <w:color w:val="auto"/>
        </w:rPr>
        <w:t>The minutes were approved and signed by the chair.</w:t>
      </w:r>
    </w:p>
    <w:p w:rsidR="004A6135" w:rsidRDefault="004A6135" w:rsidP="000A1CAF">
      <w:pPr>
        <w:rPr>
          <w:rFonts w:asciiTheme="minorHAnsi" w:hAnsiTheme="minorHAnsi" w:cstheme="minorHAnsi"/>
          <w:b/>
          <w:color w:val="auto"/>
        </w:rPr>
      </w:pPr>
    </w:p>
    <w:p w:rsidR="000A1CAF" w:rsidRPr="002E5C26" w:rsidRDefault="004A6135" w:rsidP="000A1CAF">
      <w:pPr>
        <w:rPr>
          <w:rFonts w:asciiTheme="minorHAnsi" w:hAnsiTheme="minorHAnsi" w:cstheme="minorHAnsi"/>
          <w:b/>
          <w:color w:val="auto"/>
          <w:u w:val="single"/>
        </w:rPr>
      </w:pPr>
      <w:r>
        <w:rPr>
          <w:rFonts w:asciiTheme="minorHAnsi" w:hAnsiTheme="minorHAnsi" w:cstheme="minorHAnsi"/>
          <w:b/>
          <w:color w:val="auto"/>
        </w:rPr>
        <w:t>171.</w:t>
      </w:r>
      <w:r w:rsidR="000A1CAF" w:rsidRPr="002E5C26">
        <w:rPr>
          <w:rFonts w:asciiTheme="minorHAnsi" w:hAnsiTheme="minorHAnsi" w:cstheme="minorHAnsi"/>
          <w:color w:val="auto"/>
        </w:rPr>
        <w:t xml:space="preserve"> </w:t>
      </w:r>
      <w:r w:rsidR="000A1CAF" w:rsidRPr="002E5C26">
        <w:rPr>
          <w:rFonts w:asciiTheme="minorHAnsi" w:hAnsiTheme="minorHAnsi" w:cstheme="minorHAnsi"/>
          <w:b/>
          <w:color w:val="auto"/>
          <w:u w:val="single"/>
        </w:rPr>
        <w:t>Public Questions</w:t>
      </w:r>
    </w:p>
    <w:p w:rsidR="000A1CAF" w:rsidRPr="002E5C26" w:rsidRDefault="000A1CAF" w:rsidP="000A1CAF">
      <w:pPr>
        <w:rPr>
          <w:rFonts w:asciiTheme="minorHAnsi" w:hAnsiTheme="minorHAnsi" w:cstheme="minorHAnsi"/>
          <w:color w:val="auto"/>
        </w:rPr>
      </w:pPr>
      <w:r w:rsidRPr="002E5C26">
        <w:rPr>
          <w:rFonts w:asciiTheme="minorHAnsi" w:hAnsiTheme="minorHAnsi" w:cstheme="minorHAnsi"/>
          <w:color w:val="auto"/>
        </w:rPr>
        <w:t>None</w:t>
      </w:r>
    </w:p>
    <w:p w:rsidR="004A6135" w:rsidRDefault="004A6135" w:rsidP="000A1CAF">
      <w:pPr>
        <w:rPr>
          <w:rFonts w:asciiTheme="minorHAnsi" w:hAnsiTheme="minorHAnsi" w:cstheme="minorHAnsi"/>
          <w:b/>
          <w:color w:val="auto"/>
        </w:rPr>
      </w:pPr>
    </w:p>
    <w:p w:rsidR="000A1CAF" w:rsidRDefault="004A6135" w:rsidP="000A1CAF">
      <w:pPr>
        <w:rPr>
          <w:rFonts w:asciiTheme="minorHAnsi" w:hAnsiTheme="minorHAnsi" w:cstheme="minorHAnsi"/>
          <w:b/>
          <w:color w:val="auto"/>
          <w:u w:val="single"/>
        </w:rPr>
      </w:pPr>
      <w:r>
        <w:rPr>
          <w:rFonts w:asciiTheme="minorHAnsi" w:hAnsiTheme="minorHAnsi" w:cstheme="minorHAnsi"/>
          <w:b/>
          <w:color w:val="auto"/>
        </w:rPr>
        <w:t xml:space="preserve">172. </w:t>
      </w:r>
      <w:r w:rsidR="000A1CAF" w:rsidRPr="002E5C26">
        <w:rPr>
          <w:rFonts w:asciiTheme="minorHAnsi" w:hAnsiTheme="minorHAnsi" w:cstheme="minorHAnsi"/>
          <w:b/>
          <w:color w:val="auto"/>
          <w:u w:val="single"/>
        </w:rPr>
        <w:t xml:space="preserve">Update of </w:t>
      </w:r>
      <w:r w:rsidR="008F4A84">
        <w:rPr>
          <w:rFonts w:asciiTheme="minorHAnsi" w:hAnsiTheme="minorHAnsi" w:cstheme="minorHAnsi"/>
          <w:b/>
          <w:color w:val="auto"/>
          <w:u w:val="single"/>
        </w:rPr>
        <w:t>A</w:t>
      </w:r>
      <w:r w:rsidR="000A1CAF" w:rsidRPr="002E5C26">
        <w:rPr>
          <w:rFonts w:asciiTheme="minorHAnsi" w:hAnsiTheme="minorHAnsi" w:cstheme="minorHAnsi"/>
          <w:b/>
          <w:color w:val="auto"/>
          <w:u w:val="single"/>
        </w:rPr>
        <w:t xml:space="preserve">ctions </w:t>
      </w:r>
      <w:r w:rsidR="008F4A84">
        <w:rPr>
          <w:rFonts w:asciiTheme="minorHAnsi" w:hAnsiTheme="minorHAnsi" w:cstheme="minorHAnsi"/>
          <w:b/>
          <w:color w:val="auto"/>
          <w:u w:val="single"/>
        </w:rPr>
        <w:t>L</w:t>
      </w:r>
      <w:r w:rsidR="000A1CAF" w:rsidRPr="002E5C26">
        <w:rPr>
          <w:rFonts w:asciiTheme="minorHAnsi" w:hAnsiTheme="minorHAnsi" w:cstheme="minorHAnsi"/>
          <w:b/>
          <w:color w:val="auto"/>
          <w:u w:val="single"/>
        </w:rPr>
        <w:t>ist</w:t>
      </w:r>
    </w:p>
    <w:p w:rsidR="004A6135" w:rsidRDefault="004A6135" w:rsidP="000A1CAF">
      <w:pPr>
        <w:rPr>
          <w:rFonts w:asciiTheme="minorHAnsi" w:hAnsiTheme="minorHAnsi" w:cstheme="minorHAnsi"/>
          <w:b/>
          <w:color w:val="auto"/>
          <w:u w:val="single"/>
        </w:rPr>
      </w:pPr>
    </w:p>
    <w:tbl>
      <w:tblPr>
        <w:tblStyle w:val="TableGrid"/>
        <w:tblW w:w="9776" w:type="dxa"/>
        <w:tblLayout w:type="fixed"/>
        <w:tblLook w:val="04A0" w:firstRow="1" w:lastRow="0" w:firstColumn="1" w:lastColumn="0" w:noHBand="0" w:noVBand="1"/>
      </w:tblPr>
      <w:tblGrid>
        <w:gridCol w:w="867"/>
        <w:gridCol w:w="2814"/>
        <w:gridCol w:w="850"/>
        <w:gridCol w:w="5245"/>
      </w:tblGrid>
      <w:tr w:rsidR="00364EB9" w:rsidRPr="002E5C26" w:rsidTr="004A6135">
        <w:trPr>
          <w:trHeight w:val="445"/>
        </w:trPr>
        <w:tc>
          <w:tcPr>
            <w:tcW w:w="867" w:type="dxa"/>
            <w:tcBorders>
              <w:top w:val="single" w:sz="4" w:space="0" w:color="auto"/>
              <w:left w:val="single" w:sz="4" w:space="0" w:color="auto"/>
              <w:bottom w:val="single" w:sz="4" w:space="0" w:color="auto"/>
              <w:right w:val="single" w:sz="4" w:space="0" w:color="auto"/>
            </w:tcBorders>
          </w:tcPr>
          <w:p w:rsidR="00364EB9" w:rsidRPr="002E5C26" w:rsidRDefault="00364EB9" w:rsidP="00E35627">
            <w:pPr>
              <w:pStyle w:val="ListParagraph"/>
              <w:numPr>
                <w:ilvl w:val="0"/>
                <w:numId w:val="1"/>
              </w:numPr>
              <w:rPr>
                <w:rFonts w:cs="Arial"/>
                <w:b/>
                <w:color w:val="auto"/>
                <w:sz w:val="18"/>
                <w:szCs w:val="18"/>
              </w:rPr>
            </w:pPr>
            <w:r w:rsidRPr="002E5C26">
              <w:rPr>
                <w:rFonts w:cs="Arial"/>
                <w:b/>
                <w:color w:val="auto"/>
                <w:sz w:val="18"/>
                <w:szCs w:val="18"/>
                <w:lang w:eastAsia="en-US"/>
              </w:rPr>
              <w:t>Ref.</w:t>
            </w:r>
          </w:p>
        </w:tc>
        <w:tc>
          <w:tcPr>
            <w:tcW w:w="2814" w:type="dxa"/>
            <w:tcBorders>
              <w:top w:val="single" w:sz="4" w:space="0" w:color="auto"/>
              <w:left w:val="single" w:sz="4" w:space="0" w:color="auto"/>
              <w:bottom w:val="single" w:sz="4" w:space="0" w:color="auto"/>
              <w:right w:val="single" w:sz="4" w:space="0" w:color="auto"/>
            </w:tcBorders>
          </w:tcPr>
          <w:p w:rsidR="00364EB9" w:rsidRDefault="00364EB9" w:rsidP="00E35627">
            <w:pPr>
              <w:rPr>
                <w:rFonts w:cs="Arial"/>
                <w:b/>
                <w:color w:val="auto"/>
                <w:sz w:val="18"/>
                <w:szCs w:val="18"/>
                <w:lang w:eastAsia="en-US"/>
              </w:rPr>
            </w:pPr>
            <w:r w:rsidRPr="002E5C26">
              <w:rPr>
                <w:rFonts w:cs="Arial"/>
                <w:b/>
                <w:color w:val="auto"/>
                <w:sz w:val="18"/>
                <w:szCs w:val="18"/>
                <w:lang w:eastAsia="en-US"/>
              </w:rPr>
              <w:t>Action Required</w:t>
            </w:r>
          </w:p>
          <w:p w:rsidR="00364EB9" w:rsidRPr="002E5C26" w:rsidRDefault="00364EB9" w:rsidP="00E35627">
            <w:pPr>
              <w:rPr>
                <w:rFonts w:cs="Arial"/>
                <w:b/>
                <w:color w:val="auto"/>
                <w:sz w:val="18"/>
                <w:szCs w:val="18"/>
              </w:rPr>
            </w:pPr>
          </w:p>
        </w:tc>
        <w:tc>
          <w:tcPr>
            <w:tcW w:w="850" w:type="dxa"/>
            <w:tcBorders>
              <w:top w:val="single" w:sz="4" w:space="0" w:color="auto"/>
              <w:left w:val="single" w:sz="4" w:space="0" w:color="auto"/>
              <w:bottom w:val="single" w:sz="4" w:space="0" w:color="auto"/>
              <w:right w:val="single" w:sz="4" w:space="0" w:color="auto"/>
            </w:tcBorders>
          </w:tcPr>
          <w:p w:rsidR="00364EB9" w:rsidRPr="002E5C26" w:rsidRDefault="00364EB9" w:rsidP="00E35627">
            <w:pPr>
              <w:rPr>
                <w:rFonts w:cs="Arial"/>
                <w:b/>
                <w:color w:val="auto"/>
                <w:sz w:val="18"/>
                <w:szCs w:val="18"/>
              </w:rPr>
            </w:pPr>
            <w:proofErr w:type="spellStart"/>
            <w:r w:rsidRPr="002E5C26">
              <w:rPr>
                <w:rFonts w:cs="Arial"/>
                <w:b/>
                <w:color w:val="auto"/>
                <w:sz w:val="18"/>
                <w:szCs w:val="18"/>
                <w:lang w:eastAsia="en-US"/>
              </w:rPr>
              <w:t>Resp</w:t>
            </w:r>
            <w:proofErr w:type="spellEnd"/>
          </w:p>
        </w:tc>
        <w:tc>
          <w:tcPr>
            <w:tcW w:w="5245" w:type="dxa"/>
          </w:tcPr>
          <w:p w:rsidR="00364EB9" w:rsidRPr="002E5C26" w:rsidRDefault="00364EB9" w:rsidP="00E35627">
            <w:pPr>
              <w:rPr>
                <w:rFonts w:cs="Arial"/>
                <w:b/>
                <w:color w:val="auto"/>
                <w:sz w:val="18"/>
                <w:szCs w:val="18"/>
              </w:rPr>
            </w:pPr>
            <w:r w:rsidRPr="002E5C26">
              <w:rPr>
                <w:rFonts w:cs="Arial"/>
                <w:b/>
                <w:color w:val="auto"/>
                <w:sz w:val="18"/>
                <w:szCs w:val="18"/>
              </w:rPr>
              <w:t>Progress</w:t>
            </w:r>
          </w:p>
        </w:tc>
      </w:tr>
      <w:tr w:rsidR="00364EB9" w:rsidRPr="002E5C26" w:rsidTr="00E35627">
        <w:tc>
          <w:tcPr>
            <w:tcW w:w="867" w:type="dxa"/>
          </w:tcPr>
          <w:p w:rsidR="00364EB9" w:rsidRPr="002E5C26" w:rsidRDefault="00364EB9" w:rsidP="00E35627">
            <w:pPr>
              <w:rPr>
                <w:rFonts w:cs="Arial"/>
                <w:color w:val="auto"/>
                <w:sz w:val="18"/>
                <w:szCs w:val="18"/>
              </w:rPr>
            </w:pPr>
            <w:r w:rsidRPr="002E5C26">
              <w:rPr>
                <w:rFonts w:cs="Arial"/>
                <w:color w:val="auto"/>
                <w:sz w:val="18"/>
                <w:szCs w:val="18"/>
              </w:rPr>
              <w:t>22/17</w:t>
            </w:r>
          </w:p>
        </w:tc>
        <w:tc>
          <w:tcPr>
            <w:tcW w:w="2814" w:type="dxa"/>
          </w:tcPr>
          <w:p w:rsidR="00364EB9" w:rsidRDefault="00364EB9" w:rsidP="00E35627">
            <w:pPr>
              <w:rPr>
                <w:rFonts w:cs="Arial"/>
                <w:color w:val="auto"/>
                <w:sz w:val="18"/>
                <w:szCs w:val="18"/>
              </w:rPr>
            </w:pPr>
            <w:r w:rsidRPr="002E5C26">
              <w:rPr>
                <w:rFonts w:cs="Arial"/>
                <w:color w:val="auto"/>
                <w:sz w:val="18"/>
                <w:szCs w:val="18"/>
              </w:rPr>
              <w:t>Properties beside the ditch on the Green would be contacted about the responsibility of maintaining the ditch and hedge</w:t>
            </w:r>
          </w:p>
          <w:p w:rsidR="00364EB9" w:rsidRDefault="00364EB9" w:rsidP="00E35627">
            <w:pPr>
              <w:rPr>
                <w:rFonts w:cs="Arial"/>
                <w:color w:val="auto"/>
                <w:sz w:val="18"/>
                <w:szCs w:val="18"/>
              </w:rPr>
            </w:pPr>
          </w:p>
          <w:p w:rsidR="00364EB9" w:rsidRPr="002E5C26" w:rsidRDefault="00364EB9" w:rsidP="005E0DCC">
            <w:pPr>
              <w:rPr>
                <w:rFonts w:cs="Arial"/>
                <w:color w:val="auto"/>
                <w:sz w:val="18"/>
                <w:szCs w:val="18"/>
              </w:rPr>
            </w:pPr>
            <w:r>
              <w:rPr>
                <w:rFonts w:cs="Arial"/>
                <w:color w:val="auto"/>
                <w:sz w:val="18"/>
                <w:szCs w:val="18"/>
              </w:rPr>
              <w:t xml:space="preserve"> </w:t>
            </w:r>
          </w:p>
        </w:tc>
        <w:tc>
          <w:tcPr>
            <w:tcW w:w="850" w:type="dxa"/>
          </w:tcPr>
          <w:p w:rsidR="00364EB9" w:rsidRPr="002E5C26" w:rsidRDefault="00364EB9" w:rsidP="00E35627">
            <w:pPr>
              <w:rPr>
                <w:rFonts w:cs="Arial"/>
                <w:color w:val="auto"/>
                <w:sz w:val="18"/>
                <w:szCs w:val="18"/>
              </w:rPr>
            </w:pPr>
            <w:r w:rsidRPr="002E5C26">
              <w:rPr>
                <w:rFonts w:cs="Arial"/>
                <w:color w:val="auto"/>
                <w:sz w:val="18"/>
                <w:szCs w:val="18"/>
              </w:rPr>
              <w:t>KH</w:t>
            </w:r>
          </w:p>
        </w:tc>
        <w:tc>
          <w:tcPr>
            <w:tcW w:w="5245" w:type="dxa"/>
          </w:tcPr>
          <w:p w:rsidR="00364EB9" w:rsidRPr="002E5C26" w:rsidRDefault="00364EB9" w:rsidP="00E810AE">
            <w:pPr>
              <w:rPr>
                <w:rFonts w:cs="Arial"/>
                <w:color w:val="auto"/>
                <w:sz w:val="18"/>
                <w:szCs w:val="18"/>
              </w:rPr>
            </w:pPr>
            <w:r w:rsidRPr="002E5C26">
              <w:rPr>
                <w:rFonts w:cs="Arial"/>
                <w:color w:val="auto"/>
                <w:sz w:val="18"/>
                <w:szCs w:val="18"/>
              </w:rPr>
              <w:t>AH does not own ditches or boundary hedges. KH &amp; AH to arrange a meeting with the current owner of the Swan to ask him to clear the ditch and trim back the trees and boundary hedge. Rectory Homes and Swan Holdings need to investigate which of them owns the boundary hedge and ditch.</w:t>
            </w:r>
          </w:p>
        </w:tc>
      </w:tr>
      <w:tr w:rsidR="00364EB9" w:rsidRPr="002E5C26" w:rsidTr="00E35627">
        <w:tc>
          <w:tcPr>
            <w:tcW w:w="867" w:type="dxa"/>
          </w:tcPr>
          <w:p w:rsidR="00364EB9" w:rsidRPr="002E5C26" w:rsidRDefault="00364EB9" w:rsidP="00E35627">
            <w:pPr>
              <w:rPr>
                <w:rFonts w:cs="Arial"/>
                <w:color w:val="auto"/>
                <w:sz w:val="18"/>
                <w:szCs w:val="18"/>
              </w:rPr>
            </w:pPr>
            <w:r w:rsidRPr="002E5C26">
              <w:rPr>
                <w:rFonts w:cs="Arial"/>
                <w:color w:val="auto"/>
                <w:sz w:val="18"/>
                <w:szCs w:val="18"/>
                <w:lang w:eastAsia="en-US"/>
              </w:rPr>
              <w:t>23/17</w:t>
            </w:r>
          </w:p>
        </w:tc>
        <w:tc>
          <w:tcPr>
            <w:tcW w:w="2814" w:type="dxa"/>
          </w:tcPr>
          <w:p w:rsidR="00364EB9" w:rsidRPr="002E5C26" w:rsidRDefault="00364EB9" w:rsidP="00E810AE">
            <w:pPr>
              <w:spacing w:line="252" w:lineRule="auto"/>
              <w:rPr>
                <w:rFonts w:cs="Arial"/>
                <w:color w:val="auto"/>
                <w:sz w:val="18"/>
                <w:szCs w:val="18"/>
              </w:rPr>
            </w:pPr>
            <w:r w:rsidRPr="002E5C26">
              <w:rPr>
                <w:rFonts w:cs="Arial"/>
                <w:color w:val="auto"/>
                <w:sz w:val="18"/>
                <w:szCs w:val="18"/>
                <w:lang w:eastAsia="en-US"/>
              </w:rPr>
              <w:t xml:space="preserve">To continue to pursue the enforcement of the hedge removal on the Common / 31 Marsh End. </w:t>
            </w:r>
          </w:p>
        </w:tc>
        <w:tc>
          <w:tcPr>
            <w:tcW w:w="850" w:type="dxa"/>
          </w:tcPr>
          <w:p w:rsidR="00364EB9" w:rsidRPr="002E5C26" w:rsidRDefault="00364EB9" w:rsidP="001E44D9">
            <w:pPr>
              <w:rPr>
                <w:rFonts w:cs="Arial"/>
                <w:color w:val="auto"/>
                <w:sz w:val="18"/>
                <w:szCs w:val="18"/>
              </w:rPr>
            </w:pPr>
            <w:r w:rsidRPr="002E5C26">
              <w:rPr>
                <w:rFonts w:cs="Arial"/>
                <w:color w:val="auto"/>
                <w:sz w:val="18"/>
                <w:szCs w:val="18"/>
                <w:lang w:eastAsia="en-US"/>
              </w:rPr>
              <w:t>MS</w:t>
            </w:r>
            <w:r w:rsidR="001E44D9">
              <w:rPr>
                <w:rFonts w:cs="Arial"/>
                <w:color w:val="auto"/>
                <w:sz w:val="18"/>
                <w:szCs w:val="18"/>
                <w:lang w:eastAsia="en-US"/>
              </w:rPr>
              <w:t>/</w:t>
            </w:r>
            <w:r w:rsidRPr="002E5C26">
              <w:rPr>
                <w:rFonts w:cs="Arial"/>
                <w:color w:val="auto"/>
                <w:sz w:val="18"/>
                <w:szCs w:val="18"/>
                <w:lang w:eastAsia="en-US"/>
              </w:rPr>
              <w:t>CD</w:t>
            </w:r>
          </w:p>
        </w:tc>
        <w:tc>
          <w:tcPr>
            <w:tcW w:w="5245" w:type="dxa"/>
          </w:tcPr>
          <w:p w:rsidR="00364EB9" w:rsidRPr="002E5C26" w:rsidRDefault="00E810AE" w:rsidP="00F03C25">
            <w:pPr>
              <w:spacing w:line="252" w:lineRule="auto"/>
              <w:rPr>
                <w:rFonts w:cs="Arial"/>
                <w:color w:val="auto"/>
                <w:sz w:val="18"/>
                <w:szCs w:val="18"/>
                <w:lang w:eastAsia="en-US"/>
              </w:rPr>
            </w:pPr>
            <w:r>
              <w:rPr>
                <w:rFonts w:cs="Arial"/>
                <w:color w:val="auto"/>
                <w:sz w:val="18"/>
                <w:szCs w:val="18"/>
                <w:lang w:eastAsia="en-US"/>
              </w:rPr>
              <w:t xml:space="preserve">TPC solicitor will send letters to 29, 30, 31 and 32 Marsh End. No 31 will be </w:t>
            </w:r>
            <w:r w:rsidR="00F03C25">
              <w:rPr>
                <w:rFonts w:cs="Arial"/>
                <w:color w:val="auto"/>
                <w:sz w:val="18"/>
                <w:szCs w:val="18"/>
                <w:lang w:eastAsia="en-US"/>
              </w:rPr>
              <w:t>instruct</w:t>
            </w:r>
            <w:r>
              <w:rPr>
                <w:rFonts w:cs="Arial"/>
                <w:color w:val="auto"/>
                <w:sz w:val="18"/>
                <w:szCs w:val="18"/>
                <w:lang w:eastAsia="en-US"/>
              </w:rPr>
              <w:t>ed to replant the hedge.</w:t>
            </w:r>
          </w:p>
        </w:tc>
      </w:tr>
      <w:tr w:rsidR="00364EB9" w:rsidRPr="002E5C26" w:rsidTr="00E35627">
        <w:tc>
          <w:tcPr>
            <w:tcW w:w="867" w:type="dxa"/>
          </w:tcPr>
          <w:p w:rsidR="00364EB9" w:rsidRPr="002E5C26" w:rsidRDefault="00364EB9" w:rsidP="00E35627">
            <w:pPr>
              <w:rPr>
                <w:rFonts w:cs="Arial"/>
                <w:color w:val="auto"/>
                <w:sz w:val="18"/>
                <w:szCs w:val="18"/>
              </w:rPr>
            </w:pPr>
            <w:r w:rsidRPr="002E5C26">
              <w:rPr>
                <w:rFonts w:cs="Arial"/>
                <w:color w:val="auto"/>
                <w:sz w:val="18"/>
                <w:szCs w:val="18"/>
                <w:lang w:eastAsia="en-US"/>
              </w:rPr>
              <w:t>29/17</w:t>
            </w:r>
          </w:p>
        </w:tc>
        <w:tc>
          <w:tcPr>
            <w:tcW w:w="2814" w:type="dxa"/>
          </w:tcPr>
          <w:p w:rsidR="00364EB9" w:rsidRPr="002E5C26" w:rsidRDefault="00364EB9" w:rsidP="00E35627">
            <w:pPr>
              <w:rPr>
                <w:rFonts w:cs="Arial"/>
                <w:color w:val="auto"/>
                <w:sz w:val="18"/>
                <w:szCs w:val="18"/>
              </w:rPr>
            </w:pPr>
            <w:r w:rsidRPr="002E5C26">
              <w:rPr>
                <w:rFonts w:cs="Arial"/>
                <w:color w:val="auto"/>
                <w:sz w:val="18"/>
                <w:szCs w:val="18"/>
                <w:lang w:eastAsia="en-US"/>
              </w:rPr>
              <w:t>To combine all documentation relating to common land, grazing rights, access, trees etc to be retrieved from the archives, collated and all agreements finalised. Cost £25-£75</w:t>
            </w:r>
          </w:p>
        </w:tc>
        <w:tc>
          <w:tcPr>
            <w:tcW w:w="850" w:type="dxa"/>
          </w:tcPr>
          <w:p w:rsidR="00364EB9" w:rsidRPr="002E5C26" w:rsidRDefault="00364EB9" w:rsidP="001E44D9">
            <w:pPr>
              <w:rPr>
                <w:rFonts w:cs="Arial"/>
                <w:color w:val="auto"/>
                <w:sz w:val="18"/>
                <w:szCs w:val="18"/>
              </w:rPr>
            </w:pPr>
            <w:r w:rsidRPr="002E5C26">
              <w:rPr>
                <w:rFonts w:cs="Arial"/>
                <w:color w:val="auto"/>
                <w:sz w:val="18"/>
                <w:szCs w:val="18"/>
                <w:lang w:eastAsia="en-US"/>
              </w:rPr>
              <w:t>MS</w:t>
            </w:r>
            <w:r w:rsidR="001E44D9">
              <w:rPr>
                <w:rFonts w:cs="Arial"/>
                <w:color w:val="auto"/>
                <w:sz w:val="18"/>
                <w:szCs w:val="18"/>
                <w:lang w:eastAsia="en-US"/>
              </w:rPr>
              <w:t>/</w:t>
            </w:r>
            <w:r w:rsidRPr="002E5C26">
              <w:rPr>
                <w:rFonts w:cs="Arial"/>
                <w:color w:val="auto"/>
                <w:sz w:val="18"/>
                <w:szCs w:val="18"/>
                <w:lang w:eastAsia="en-US"/>
              </w:rPr>
              <w:t>KH</w:t>
            </w:r>
          </w:p>
        </w:tc>
        <w:tc>
          <w:tcPr>
            <w:tcW w:w="5245" w:type="dxa"/>
          </w:tcPr>
          <w:p w:rsidR="00364EB9" w:rsidRPr="002E5C26" w:rsidRDefault="00364EB9" w:rsidP="00E35627">
            <w:pPr>
              <w:spacing w:line="252" w:lineRule="auto"/>
              <w:rPr>
                <w:rFonts w:cs="Arial"/>
                <w:color w:val="auto"/>
                <w:sz w:val="18"/>
                <w:szCs w:val="18"/>
                <w:lang w:eastAsia="en-US"/>
              </w:rPr>
            </w:pPr>
            <w:r w:rsidRPr="002E5C26">
              <w:rPr>
                <w:rFonts w:cs="Arial"/>
                <w:color w:val="auto"/>
                <w:sz w:val="18"/>
                <w:szCs w:val="18"/>
                <w:lang w:eastAsia="en-US"/>
              </w:rPr>
              <w:t xml:space="preserve">Cost of scanning £25-£75. Docs to be </w:t>
            </w:r>
          </w:p>
          <w:p w:rsidR="00364EB9" w:rsidRPr="002E5C26" w:rsidRDefault="00364EB9" w:rsidP="00E35627">
            <w:pPr>
              <w:rPr>
                <w:rFonts w:cs="Arial"/>
                <w:color w:val="auto"/>
                <w:sz w:val="18"/>
                <w:szCs w:val="18"/>
              </w:rPr>
            </w:pPr>
            <w:r w:rsidRPr="002E5C26">
              <w:rPr>
                <w:rFonts w:cs="Arial"/>
                <w:color w:val="auto"/>
                <w:sz w:val="18"/>
                <w:szCs w:val="18"/>
                <w:lang w:eastAsia="en-US"/>
              </w:rPr>
              <w:t>loaded onto website. Ongoing.</w:t>
            </w:r>
          </w:p>
        </w:tc>
      </w:tr>
      <w:tr w:rsidR="00364EB9" w:rsidRPr="002E5C26" w:rsidTr="00E35627">
        <w:tc>
          <w:tcPr>
            <w:tcW w:w="867" w:type="dxa"/>
          </w:tcPr>
          <w:p w:rsidR="00364EB9" w:rsidRPr="002E5C26" w:rsidRDefault="00364EB9" w:rsidP="00E35627">
            <w:pPr>
              <w:rPr>
                <w:rFonts w:cs="Arial"/>
                <w:color w:val="auto"/>
                <w:sz w:val="18"/>
                <w:szCs w:val="18"/>
                <w:lang w:eastAsia="en-US"/>
              </w:rPr>
            </w:pPr>
            <w:r w:rsidRPr="002E5C26">
              <w:rPr>
                <w:rFonts w:cs="Arial"/>
                <w:color w:val="auto"/>
                <w:sz w:val="18"/>
                <w:szCs w:val="18"/>
                <w:lang w:eastAsia="en-US"/>
              </w:rPr>
              <w:t>87/17</w:t>
            </w:r>
          </w:p>
        </w:tc>
        <w:tc>
          <w:tcPr>
            <w:tcW w:w="2814" w:type="dxa"/>
          </w:tcPr>
          <w:p w:rsidR="00364EB9" w:rsidRPr="002E5C26" w:rsidRDefault="00364EB9" w:rsidP="00E35627">
            <w:pPr>
              <w:rPr>
                <w:rFonts w:cs="Arial"/>
                <w:color w:val="auto"/>
                <w:sz w:val="18"/>
                <w:szCs w:val="18"/>
                <w:lang w:eastAsia="en-US"/>
              </w:rPr>
            </w:pPr>
            <w:r w:rsidRPr="002E5C26">
              <w:rPr>
                <w:rFonts w:cs="Arial"/>
                <w:color w:val="auto"/>
                <w:sz w:val="18"/>
                <w:szCs w:val="18"/>
                <w:lang w:eastAsia="en-US"/>
              </w:rPr>
              <w:t xml:space="preserve">Footpath at </w:t>
            </w:r>
            <w:proofErr w:type="spellStart"/>
            <w:r w:rsidRPr="002E5C26">
              <w:rPr>
                <w:rFonts w:cs="Arial"/>
                <w:color w:val="auto"/>
                <w:sz w:val="18"/>
                <w:szCs w:val="18"/>
                <w:lang w:eastAsia="en-US"/>
              </w:rPr>
              <w:t>Attington</w:t>
            </w:r>
            <w:proofErr w:type="spellEnd"/>
            <w:r w:rsidRPr="002E5C26">
              <w:rPr>
                <w:rFonts w:cs="Arial"/>
                <w:color w:val="auto"/>
                <w:sz w:val="18"/>
                <w:szCs w:val="18"/>
                <w:lang w:eastAsia="en-US"/>
              </w:rPr>
              <w:t xml:space="preserve"> Stud. Path rerouted. No planning application submitted.</w:t>
            </w:r>
          </w:p>
        </w:tc>
        <w:tc>
          <w:tcPr>
            <w:tcW w:w="850" w:type="dxa"/>
          </w:tcPr>
          <w:p w:rsidR="00364EB9" w:rsidRPr="002E5C26" w:rsidRDefault="00364EB9" w:rsidP="00E35627">
            <w:pPr>
              <w:spacing w:line="252" w:lineRule="auto"/>
              <w:rPr>
                <w:rFonts w:cs="Arial"/>
                <w:color w:val="auto"/>
                <w:sz w:val="18"/>
                <w:szCs w:val="18"/>
                <w:lang w:eastAsia="en-US"/>
              </w:rPr>
            </w:pPr>
          </w:p>
          <w:p w:rsidR="00364EB9" w:rsidRPr="002E5C26" w:rsidRDefault="00364EB9" w:rsidP="00E35627">
            <w:pPr>
              <w:spacing w:line="252" w:lineRule="auto"/>
              <w:rPr>
                <w:rFonts w:cs="Arial"/>
                <w:color w:val="auto"/>
                <w:sz w:val="18"/>
                <w:szCs w:val="18"/>
                <w:lang w:eastAsia="en-US"/>
              </w:rPr>
            </w:pPr>
            <w:r w:rsidRPr="002E5C26">
              <w:rPr>
                <w:rFonts w:cs="Arial"/>
                <w:color w:val="auto"/>
                <w:sz w:val="18"/>
                <w:szCs w:val="18"/>
                <w:lang w:eastAsia="en-US"/>
              </w:rPr>
              <w:t>KH</w:t>
            </w:r>
          </w:p>
          <w:p w:rsidR="00364EB9" w:rsidRPr="002E5C26" w:rsidRDefault="00364EB9" w:rsidP="00E35627">
            <w:pPr>
              <w:spacing w:line="252" w:lineRule="auto"/>
              <w:rPr>
                <w:rFonts w:cs="Arial"/>
                <w:color w:val="auto"/>
                <w:sz w:val="18"/>
                <w:szCs w:val="18"/>
                <w:lang w:eastAsia="en-US"/>
              </w:rPr>
            </w:pPr>
          </w:p>
        </w:tc>
        <w:tc>
          <w:tcPr>
            <w:tcW w:w="5245" w:type="dxa"/>
          </w:tcPr>
          <w:p w:rsidR="00364EB9" w:rsidRPr="002E5C26" w:rsidRDefault="005E0DCC" w:rsidP="00E810AE">
            <w:pPr>
              <w:spacing w:line="252" w:lineRule="auto"/>
              <w:rPr>
                <w:rFonts w:cs="Arial"/>
                <w:color w:val="auto"/>
                <w:sz w:val="18"/>
                <w:szCs w:val="18"/>
                <w:lang w:eastAsia="en-US"/>
              </w:rPr>
            </w:pPr>
            <w:r>
              <w:rPr>
                <w:rFonts w:cs="Arial"/>
                <w:color w:val="auto"/>
                <w:sz w:val="18"/>
                <w:szCs w:val="18"/>
                <w:lang w:eastAsia="en-US"/>
              </w:rPr>
              <w:t xml:space="preserve">OCC footpaths officer expected to visit during week 10-14 </w:t>
            </w:r>
            <w:r w:rsidR="00E810AE">
              <w:rPr>
                <w:rFonts w:cs="Arial"/>
                <w:color w:val="auto"/>
                <w:sz w:val="18"/>
                <w:szCs w:val="18"/>
                <w:lang w:eastAsia="en-US"/>
              </w:rPr>
              <w:t>D</w:t>
            </w:r>
            <w:r>
              <w:rPr>
                <w:rFonts w:cs="Arial"/>
                <w:color w:val="auto"/>
                <w:sz w:val="18"/>
                <w:szCs w:val="18"/>
                <w:lang w:eastAsia="en-US"/>
              </w:rPr>
              <w:t>ec 2018</w:t>
            </w:r>
            <w:r w:rsidR="00E810AE">
              <w:rPr>
                <w:rFonts w:cs="Arial"/>
                <w:color w:val="auto"/>
                <w:sz w:val="18"/>
                <w:szCs w:val="18"/>
                <w:lang w:eastAsia="en-US"/>
              </w:rPr>
              <w:t>.</w:t>
            </w:r>
          </w:p>
        </w:tc>
      </w:tr>
      <w:tr w:rsidR="00364EB9" w:rsidRPr="002E5C26" w:rsidTr="00E35627">
        <w:tc>
          <w:tcPr>
            <w:tcW w:w="867" w:type="dxa"/>
          </w:tcPr>
          <w:p w:rsidR="00364EB9" w:rsidRPr="002E5C26" w:rsidRDefault="00364EB9" w:rsidP="00E35627">
            <w:pPr>
              <w:rPr>
                <w:rFonts w:cs="Arial"/>
                <w:color w:val="auto"/>
                <w:sz w:val="18"/>
                <w:szCs w:val="18"/>
                <w:lang w:eastAsia="en-US"/>
              </w:rPr>
            </w:pPr>
            <w:r w:rsidRPr="002E5C26">
              <w:rPr>
                <w:rFonts w:cs="Arial"/>
                <w:color w:val="auto"/>
                <w:sz w:val="18"/>
                <w:szCs w:val="18"/>
                <w:lang w:eastAsia="en-US"/>
              </w:rPr>
              <w:lastRenderedPageBreak/>
              <w:t>230/18</w:t>
            </w:r>
          </w:p>
        </w:tc>
        <w:tc>
          <w:tcPr>
            <w:tcW w:w="2814" w:type="dxa"/>
          </w:tcPr>
          <w:p w:rsidR="00364EB9" w:rsidRPr="002E5C26" w:rsidRDefault="00364EB9" w:rsidP="00E35627">
            <w:pPr>
              <w:rPr>
                <w:rFonts w:cs="Arial"/>
                <w:color w:val="auto"/>
                <w:sz w:val="18"/>
                <w:szCs w:val="18"/>
              </w:rPr>
            </w:pPr>
            <w:r w:rsidRPr="002E5C26">
              <w:rPr>
                <w:rFonts w:cs="Arial"/>
                <w:color w:val="auto"/>
                <w:sz w:val="18"/>
                <w:szCs w:val="18"/>
              </w:rPr>
              <w:t>Road drains in Marsh End need clearing</w:t>
            </w:r>
          </w:p>
        </w:tc>
        <w:tc>
          <w:tcPr>
            <w:tcW w:w="850" w:type="dxa"/>
          </w:tcPr>
          <w:p w:rsidR="00364EB9" w:rsidRPr="002E5C26" w:rsidRDefault="00364EB9" w:rsidP="00E35627">
            <w:pPr>
              <w:spacing w:line="252" w:lineRule="auto"/>
              <w:rPr>
                <w:rFonts w:cs="Arial"/>
                <w:color w:val="auto"/>
                <w:sz w:val="18"/>
                <w:szCs w:val="18"/>
                <w:lang w:eastAsia="en-US"/>
              </w:rPr>
            </w:pPr>
            <w:r w:rsidRPr="002E5C26">
              <w:rPr>
                <w:rFonts w:cs="Arial"/>
                <w:color w:val="auto"/>
                <w:sz w:val="18"/>
                <w:szCs w:val="18"/>
                <w:lang w:eastAsia="en-US"/>
              </w:rPr>
              <w:t>CD</w:t>
            </w:r>
            <w:r>
              <w:rPr>
                <w:rFonts w:cs="Arial"/>
                <w:color w:val="auto"/>
                <w:sz w:val="18"/>
                <w:szCs w:val="18"/>
                <w:lang w:eastAsia="en-US"/>
              </w:rPr>
              <w:t>/JM</w:t>
            </w:r>
          </w:p>
        </w:tc>
        <w:tc>
          <w:tcPr>
            <w:tcW w:w="5245" w:type="dxa"/>
          </w:tcPr>
          <w:p w:rsidR="00364EB9" w:rsidRPr="002E5C26" w:rsidRDefault="00364EB9" w:rsidP="005E0DCC">
            <w:pPr>
              <w:spacing w:line="252" w:lineRule="auto"/>
              <w:rPr>
                <w:rFonts w:cs="Arial"/>
                <w:color w:val="auto"/>
                <w:sz w:val="18"/>
                <w:szCs w:val="18"/>
              </w:rPr>
            </w:pPr>
            <w:r w:rsidRPr="002E5C26">
              <w:rPr>
                <w:rFonts w:cs="Arial"/>
                <w:color w:val="auto"/>
                <w:sz w:val="18"/>
                <w:szCs w:val="18"/>
              </w:rPr>
              <w:t xml:space="preserve">JM </w:t>
            </w:r>
            <w:r w:rsidR="005E0DCC">
              <w:rPr>
                <w:rFonts w:cs="Arial"/>
                <w:color w:val="auto"/>
                <w:sz w:val="18"/>
                <w:szCs w:val="18"/>
              </w:rPr>
              <w:t>arranged for site visit by OCC highways officer, but routine clearing only done on 4 year cycle.</w:t>
            </w:r>
          </w:p>
        </w:tc>
      </w:tr>
      <w:tr w:rsidR="00364EB9" w:rsidRPr="002E5C26" w:rsidTr="00E35627">
        <w:tc>
          <w:tcPr>
            <w:tcW w:w="867" w:type="dxa"/>
          </w:tcPr>
          <w:p w:rsidR="00364EB9" w:rsidRPr="002E5C26" w:rsidRDefault="00364EB9" w:rsidP="00E35627">
            <w:pPr>
              <w:spacing w:line="256" w:lineRule="auto"/>
              <w:contextualSpacing/>
              <w:rPr>
                <w:rFonts w:cs="Arial"/>
                <w:color w:val="auto"/>
                <w:sz w:val="18"/>
                <w:szCs w:val="18"/>
                <w:lang w:eastAsia="en-US"/>
              </w:rPr>
            </w:pPr>
            <w:r w:rsidRPr="002E5C26">
              <w:rPr>
                <w:rFonts w:cs="Arial"/>
                <w:color w:val="auto"/>
                <w:sz w:val="18"/>
                <w:szCs w:val="18"/>
                <w:lang w:eastAsia="en-US"/>
              </w:rPr>
              <w:t>330/18</w:t>
            </w:r>
          </w:p>
        </w:tc>
        <w:tc>
          <w:tcPr>
            <w:tcW w:w="2814" w:type="dxa"/>
          </w:tcPr>
          <w:p w:rsidR="00364EB9" w:rsidRPr="002E5C26" w:rsidRDefault="00364EB9" w:rsidP="00E35627">
            <w:pPr>
              <w:rPr>
                <w:rFonts w:cs="Arial"/>
                <w:color w:val="auto"/>
                <w:sz w:val="18"/>
                <w:szCs w:val="18"/>
              </w:rPr>
            </w:pPr>
            <w:r w:rsidRPr="002E5C26">
              <w:rPr>
                <w:rFonts w:cs="Arial"/>
                <w:color w:val="auto"/>
                <w:sz w:val="18"/>
                <w:szCs w:val="18"/>
              </w:rPr>
              <w:t>Red Lion PH – community asset needs to be renewed.</w:t>
            </w:r>
          </w:p>
        </w:tc>
        <w:tc>
          <w:tcPr>
            <w:tcW w:w="850" w:type="dxa"/>
          </w:tcPr>
          <w:p w:rsidR="00364EB9" w:rsidRPr="002E5C26" w:rsidRDefault="00364EB9" w:rsidP="00E35627">
            <w:pPr>
              <w:spacing w:line="252" w:lineRule="auto"/>
              <w:rPr>
                <w:rFonts w:cs="Arial"/>
                <w:color w:val="auto"/>
                <w:sz w:val="18"/>
                <w:szCs w:val="18"/>
                <w:lang w:eastAsia="en-US"/>
              </w:rPr>
            </w:pPr>
            <w:r w:rsidRPr="002E5C26">
              <w:rPr>
                <w:rFonts w:cs="Arial"/>
                <w:color w:val="auto"/>
                <w:sz w:val="18"/>
                <w:szCs w:val="18"/>
                <w:lang w:eastAsia="en-US"/>
              </w:rPr>
              <w:t>CD</w:t>
            </w:r>
          </w:p>
        </w:tc>
        <w:tc>
          <w:tcPr>
            <w:tcW w:w="5245" w:type="dxa"/>
          </w:tcPr>
          <w:p w:rsidR="00364EB9" w:rsidRPr="002E5C26" w:rsidRDefault="00364EB9" w:rsidP="00E35627">
            <w:pPr>
              <w:spacing w:line="252" w:lineRule="auto"/>
              <w:rPr>
                <w:rFonts w:cs="Arial"/>
                <w:color w:val="auto"/>
                <w:sz w:val="18"/>
                <w:szCs w:val="18"/>
              </w:rPr>
            </w:pPr>
            <w:r w:rsidRPr="002E5C26">
              <w:rPr>
                <w:rFonts w:cs="Arial"/>
                <w:color w:val="auto"/>
                <w:sz w:val="18"/>
                <w:szCs w:val="18"/>
              </w:rPr>
              <w:t>Community Asset runs out 2/10/2019</w:t>
            </w:r>
          </w:p>
        </w:tc>
      </w:tr>
      <w:tr w:rsidR="00364EB9" w:rsidRPr="002E5C26" w:rsidTr="00E35627">
        <w:tc>
          <w:tcPr>
            <w:tcW w:w="867" w:type="dxa"/>
          </w:tcPr>
          <w:p w:rsidR="00364EB9" w:rsidRPr="002E5C26" w:rsidRDefault="00364EB9" w:rsidP="00E35627">
            <w:pPr>
              <w:spacing w:line="256" w:lineRule="auto"/>
              <w:contextualSpacing/>
              <w:rPr>
                <w:rFonts w:cs="Arial"/>
                <w:color w:val="auto"/>
                <w:sz w:val="18"/>
                <w:szCs w:val="18"/>
                <w:lang w:eastAsia="en-US"/>
              </w:rPr>
            </w:pPr>
            <w:r w:rsidRPr="002E5C26">
              <w:rPr>
                <w:rFonts w:cs="Arial"/>
                <w:color w:val="auto"/>
                <w:sz w:val="18"/>
                <w:szCs w:val="18"/>
                <w:lang w:eastAsia="en-US"/>
              </w:rPr>
              <w:t>334/18</w:t>
            </w:r>
          </w:p>
        </w:tc>
        <w:tc>
          <w:tcPr>
            <w:tcW w:w="2814" w:type="dxa"/>
          </w:tcPr>
          <w:p w:rsidR="00364EB9" w:rsidRPr="002E5C26" w:rsidRDefault="00364EB9" w:rsidP="00E35627">
            <w:pPr>
              <w:rPr>
                <w:rFonts w:cs="Arial"/>
                <w:color w:val="auto"/>
                <w:sz w:val="18"/>
                <w:szCs w:val="18"/>
              </w:rPr>
            </w:pPr>
            <w:r w:rsidRPr="002E5C26">
              <w:rPr>
                <w:rFonts w:cs="Arial"/>
                <w:color w:val="auto"/>
                <w:sz w:val="18"/>
                <w:szCs w:val="18"/>
              </w:rPr>
              <w:t xml:space="preserve">Cobble Paths. MS to request that they be listed by SODC to prevent further damage. </w:t>
            </w:r>
          </w:p>
        </w:tc>
        <w:tc>
          <w:tcPr>
            <w:tcW w:w="850" w:type="dxa"/>
          </w:tcPr>
          <w:p w:rsidR="00364EB9" w:rsidRPr="002E5C26" w:rsidRDefault="00364EB9" w:rsidP="00E35627">
            <w:pPr>
              <w:spacing w:line="252" w:lineRule="auto"/>
              <w:rPr>
                <w:rFonts w:cs="Arial"/>
                <w:color w:val="auto"/>
                <w:sz w:val="18"/>
                <w:szCs w:val="18"/>
                <w:lang w:eastAsia="en-US"/>
              </w:rPr>
            </w:pPr>
            <w:r w:rsidRPr="002E5C26">
              <w:rPr>
                <w:rFonts w:cs="Arial"/>
                <w:color w:val="auto"/>
                <w:sz w:val="18"/>
                <w:szCs w:val="18"/>
                <w:lang w:eastAsia="en-US"/>
              </w:rPr>
              <w:t>MS</w:t>
            </w:r>
          </w:p>
        </w:tc>
        <w:tc>
          <w:tcPr>
            <w:tcW w:w="5245" w:type="dxa"/>
          </w:tcPr>
          <w:p w:rsidR="00364EB9" w:rsidRPr="002E5C26" w:rsidRDefault="00364EB9" w:rsidP="00E35627">
            <w:pPr>
              <w:spacing w:line="252" w:lineRule="auto"/>
              <w:rPr>
                <w:rFonts w:cs="Arial"/>
                <w:color w:val="auto"/>
                <w:sz w:val="18"/>
                <w:szCs w:val="18"/>
              </w:rPr>
            </w:pPr>
            <w:r w:rsidRPr="002E5C26">
              <w:rPr>
                <w:rFonts w:cs="Arial"/>
                <w:color w:val="auto"/>
                <w:sz w:val="18"/>
                <w:szCs w:val="18"/>
              </w:rPr>
              <w:t>MS to chase Conservation officer Sally Straddling</w:t>
            </w:r>
          </w:p>
        </w:tc>
      </w:tr>
      <w:tr w:rsidR="00364EB9" w:rsidRPr="002E5C26" w:rsidTr="00E35627">
        <w:tc>
          <w:tcPr>
            <w:tcW w:w="867" w:type="dxa"/>
          </w:tcPr>
          <w:p w:rsidR="00364EB9" w:rsidRPr="002E5C26" w:rsidRDefault="00364EB9" w:rsidP="00E35627">
            <w:pPr>
              <w:spacing w:line="256" w:lineRule="auto"/>
              <w:contextualSpacing/>
              <w:rPr>
                <w:rFonts w:cs="Arial"/>
                <w:color w:val="auto"/>
                <w:sz w:val="18"/>
                <w:szCs w:val="18"/>
                <w:lang w:eastAsia="en-US"/>
              </w:rPr>
            </w:pPr>
            <w:r w:rsidRPr="002E5C26">
              <w:rPr>
                <w:rFonts w:cs="Arial"/>
                <w:color w:val="auto"/>
                <w:sz w:val="18"/>
                <w:szCs w:val="18"/>
                <w:lang w:eastAsia="en-US"/>
              </w:rPr>
              <w:t>48a/18</w:t>
            </w:r>
          </w:p>
        </w:tc>
        <w:tc>
          <w:tcPr>
            <w:tcW w:w="2814" w:type="dxa"/>
          </w:tcPr>
          <w:p w:rsidR="00364EB9" w:rsidRPr="002E5C26" w:rsidRDefault="00364EB9" w:rsidP="00E810AE">
            <w:pPr>
              <w:spacing w:after="120" w:line="259" w:lineRule="auto"/>
              <w:rPr>
                <w:rFonts w:cs="Arial"/>
                <w:color w:val="auto"/>
                <w:sz w:val="18"/>
                <w:szCs w:val="18"/>
              </w:rPr>
            </w:pPr>
            <w:r w:rsidRPr="002E5C26">
              <w:rPr>
                <w:rFonts w:cs="Arial"/>
                <w:color w:val="auto"/>
                <w:sz w:val="18"/>
                <w:szCs w:val="18"/>
              </w:rPr>
              <w:t xml:space="preserve">The defibrillators were purchased by the Cozens Bequest. They also paid for their adoption by the Community Heartbeat Trust. They carry out maintenance and an annual service check. </w:t>
            </w:r>
          </w:p>
        </w:tc>
        <w:tc>
          <w:tcPr>
            <w:tcW w:w="850" w:type="dxa"/>
          </w:tcPr>
          <w:p w:rsidR="00364EB9" w:rsidRPr="002E5C26" w:rsidRDefault="00364EB9" w:rsidP="001E44D9">
            <w:pPr>
              <w:spacing w:line="252" w:lineRule="auto"/>
              <w:rPr>
                <w:rFonts w:cs="Arial"/>
                <w:color w:val="auto"/>
                <w:sz w:val="18"/>
                <w:szCs w:val="18"/>
                <w:lang w:eastAsia="en-US"/>
              </w:rPr>
            </w:pPr>
            <w:r w:rsidRPr="002E5C26">
              <w:rPr>
                <w:rFonts w:cs="Arial"/>
                <w:color w:val="auto"/>
                <w:sz w:val="18"/>
                <w:szCs w:val="18"/>
                <w:lang w:eastAsia="en-US"/>
              </w:rPr>
              <w:t>HB</w:t>
            </w:r>
            <w:r w:rsidR="001E44D9">
              <w:rPr>
                <w:rFonts w:cs="Arial"/>
                <w:color w:val="auto"/>
                <w:sz w:val="18"/>
                <w:szCs w:val="18"/>
                <w:lang w:eastAsia="en-US"/>
              </w:rPr>
              <w:t>/AM</w:t>
            </w:r>
          </w:p>
        </w:tc>
        <w:tc>
          <w:tcPr>
            <w:tcW w:w="5245" w:type="dxa"/>
          </w:tcPr>
          <w:p w:rsidR="00364EB9" w:rsidRDefault="00B1342E" w:rsidP="00E35627">
            <w:pPr>
              <w:spacing w:line="252" w:lineRule="auto"/>
              <w:rPr>
                <w:rFonts w:cs="Arial"/>
                <w:color w:val="auto"/>
                <w:sz w:val="18"/>
                <w:szCs w:val="18"/>
              </w:rPr>
            </w:pPr>
            <w:r>
              <w:rPr>
                <w:rFonts w:cs="Arial"/>
                <w:color w:val="auto"/>
                <w:sz w:val="18"/>
                <w:szCs w:val="18"/>
              </w:rPr>
              <w:t xml:space="preserve">AM &amp; HB to </w:t>
            </w:r>
            <w:r w:rsidR="00DF2F75">
              <w:rPr>
                <w:rFonts w:cs="Arial"/>
                <w:color w:val="auto"/>
                <w:sz w:val="18"/>
                <w:szCs w:val="18"/>
              </w:rPr>
              <w:t>organise</w:t>
            </w:r>
            <w:r>
              <w:rPr>
                <w:rFonts w:cs="Arial"/>
                <w:color w:val="auto"/>
                <w:sz w:val="18"/>
                <w:szCs w:val="18"/>
              </w:rPr>
              <w:t xml:space="preserve"> weekly checks. New pads purchased</w:t>
            </w:r>
            <w:r w:rsidR="001E44D9">
              <w:rPr>
                <w:rFonts w:cs="Arial"/>
                <w:color w:val="auto"/>
                <w:sz w:val="18"/>
                <w:szCs w:val="18"/>
              </w:rPr>
              <w:t xml:space="preserve"> but payment by </w:t>
            </w:r>
            <w:proofErr w:type="spellStart"/>
            <w:r w:rsidR="001E44D9">
              <w:rPr>
                <w:rFonts w:cs="Arial"/>
                <w:color w:val="auto"/>
                <w:sz w:val="18"/>
                <w:szCs w:val="18"/>
              </w:rPr>
              <w:t>Couzens</w:t>
            </w:r>
            <w:proofErr w:type="spellEnd"/>
            <w:r w:rsidR="001E44D9">
              <w:rPr>
                <w:rFonts w:cs="Arial"/>
                <w:color w:val="auto"/>
                <w:sz w:val="18"/>
                <w:szCs w:val="18"/>
              </w:rPr>
              <w:t xml:space="preserve"> bequest still outstanding</w:t>
            </w:r>
            <w:r>
              <w:rPr>
                <w:rFonts w:cs="Arial"/>
                <w:color w:val="auto"/>
                <w:sz w:val="18"/>
                <w:szCs w:val="18"/>
              </w:rPr>
              <w:t>.</w:t>
            </w:r>
          </w:p>
          <w:p w:rsidR="00B1342E" w:rsidRDefault="00DF2F75" w:rsidP="00E35627">
            <w:pPr>
              <w:spacing w:line="252" w:lineRule="auto"/>
              <w:rPr>
                <w:rFonts w:cs="Arial"/>
                <w:color w:val="auto"/>
                <w:sz w:val="18"/>
                <w:szCs w:val="18"/>
              </w:rPr>
            </w:pPr>
            <w:r>
              <w:rPr>
                <w:rFonts w:cs="Arial"/>
                <w:color w:val="auto"/>
                <w:sz w:val="18"/>
                <w:szCs w:val="18"/>
              </w:rPr>
              <w:t>Maintenance plan &amp; insurance with Community Heartbeat Trust.</w:t>
            </w:r>
          </w:p>
          <w:p w:rsidR="00DF2F75" w:rsidRDefault="00DF2F75" w:rsidP="00E35627">
            <w:pPr>
              <w:spacing w:line="252" w:lineRule="auto"/>
              <w:rPr>
                <w:rFonts w:cs="Arial"/>
                <w:color w:val="auto"/>
                <w:sz w:val="18"/>
                <w:szCs w:val="18"/>
              </w:rPr>
            </w:pPr>
            <w:r>
              <w:rPr>
                <w:rFonts w:cs="Arial"/>
                <w:color w:val="auto"/>
                <w:sz w:val="18"/>
                <w:szCs w:val="18"/>
              </w:rPr>
              <w:t>PC to check annually that the defibrillators are registered and maintained.</w:t>
            </w:r>
          </w:p>
          <w:p w:rsidR="001E44D9" w:rsidRPr="002E5C26" w:rsidRDefault="001E44D9" w:rsidP="001E44D9">
            <w:pPr>
              <w:spacing w:line="252" w:lineRule="auto"/>
              <w:rPr>
                <w:rFonts w:cs="Arial"/>
                <w:color w:val="auto"/>
                <w:sz w:val="18"/>
                <w:szCs w:val="18"/>
              </w:rPr>
            </w:pPr>
            <w:r>
              <w:rPr>
                <w:rFonts w:cs="Arial"/>
                <w:color w:val="auto"/>
                <w:sz w:val="18"/>
                <w:szCs w:val="18"/>
              </w:rPr>
              <w:t>HB to make hard copy guide for weekly checks</w:t>
            </w:r>
          </w:p>
        </w:tc>
      </w:tr>
      <w:tr w:rsidR="00364EB9" w:rsidRPr="002E5C26" w:rsidTr="00E35627">
        <w:tc>
          <w:tcPr>
            <w:tcW w:w="867" w:type="dxa"/>
          </w:tcPr>
          <w:p w:rsidR="00364EB9" w:rsidRPr="002E5C26" w:rsidRDefault="00364EB9" w:rsidP="00E35627">
            <w:pPr>
              <w:spacing w:line="256" w:lineRule="auto"/>
              <w:contextualSpacing/>
              <w:rPr>
                <w:rFonts w:cs="Arial"/>
                <w:color w:val="auto"/>
                <w:sz w:val="18"/>
                <w:szCs w:val="18"/>
                <w:lang w:eastAsia="en-US"/>
              </w:rPr>
            </w:pPr>
            <w:r w:rsidRPr="002E5C26">
              <w:rPr>
                <w:rFonts w:cs="Arial"/>
                <w:color w:val="auto"/>
                <w:sz w:val="18"/>
                <w:szCs w:val="18"/>
                <w:lang w:eastAsia="en-US"/>
              </w:rPr>
              <w:t>48b/18</w:t>
            </w:r>
          </w:p>
        </w:tc>
        <w:tc>
          <w:tcPr>
            <w:tcW w:w="2814" w:type="dxa"/>
          </w:tcPr>
          <w:p w:rsidR="00364EB9" w:rsidRPr="002E5C26" w:rsidRDefault="00364EB9" w:rsidP="00E35627">
            <w:pPr>
              <w:spacing w:line="259" w:lineRule="auto"/>
              <w:rPr>
                <w:rFonts w:cs="Arial"/>
                <w:color w:val="auto"/>
                <w:sz w:val="18"/>
                <w:szCs w:val="18"/>
              </w:rPr>
            </w:pPr>
            <w:r w:rsidRPr="002E5C26">
              <w:rPr>
                <w:rFonts w:cs="Arial"/>
                <w:color w:val="auto"/>
                <w:sz w:val="18"/>
                <w:szCs w:val="18"/>
              </w:rPr>
              <w:t>St Giles Church/Probation Service</w:t>
            </w:r>
            <w:r w:rsidR="001E44D9">
              <w:rPr>
                <w:rFonts w:cs="Arial"/>
                <w:color w:val="auto"/>
                <w:sz w:val="18"/>
                <w:szCs w:val="18"/>
              </w:rPr>
              <w:t xml:space="preserve">. </w:t>
            </w:r>
            <w:r w:rsidRPr="002E5C26">
              <w:rPr>
                <w:rFonts w:cs="Arial"/>
                <w:color w:val="auto"/>
                <w:sz w:val="18"/>
                <w:szCs w:val="18"/>
              </w:rPr>
              <w:t>St Giles has requested that the Probation service community workers come back for one or two sessions to clear the church yard. S.R. has contacted them and is waiting for a response</w:t>
            </w:r>
            <w:r w:rsidRPr="002E5C26">
              <w:rPr>
                <w:rFonts w:asciiTheme="minorHAnsi" w:hAnsiTheme="minorHAnsi" w:cstheme="minorHAnsi"/>
                <w:color w:val="auto"/>
              </w:rPr>
              <w:t>.</w:t>
            </w:r>
          </w:p>
          <w:p w:rsidR="00364EB9" w:rsidRPr="002E5C26" w:rsidRDefault="00364EB9" w:rsidP="00E35627">
            <w:pPr>
              <w:spacing w:line="259" w:lineRule="auto"/>
              <w:rPr>
                <w:rFonts w:cs="Arial"/>
                <w:color w:val="auto"/>
                <w:sz w:val="18"/>
                <w:szCs w:val="18"/>
              </w:rPr>
            </w:pPr>
          </w:p>
        </w:tc>
        <w:tc>
          <w:tcPr>
            <w:tcW w:w="850" w:type="dxa"/>
          </w:tcPr>
          <w:p w:rsidR="00364EB9" w:rsidRPr="002E5C26" w:rsidRDefault="00364EB9" w:rsidP="00E35627">
            <w:pPr>
              <w:spacing w:line="252" w:lineRule="auto"/>
              <w:rPr>
                <w:rFonts w:cs="Arial"/>
                <w:color w:val="auto"/>
                <w:sz w:val="18"/>
                <w:szCs w:val="18"/>
                <w:lang w:eastAsia="en-US"/>
              </w:rPr>
            </w:pPr>
            <w:r w:rsidRPr="002E5C26">
              <w:rPr>
                <w:rFonts w:cs="Arial"/>
                <w:color w:val="auto"/>
                <w:sz w:val="18"/>
                <w:szCs w:val="18"/>
                <w:lang w:eastAsia="en-US"/>
              </w:rPr>
              <w:t>SR</w:t>
            </w:r>
          </w:p>
        </w:tc>
        <w:tc>
          <w:tcPr>
            <w:tcW w:w="5245" w:type="dxa"/>
          </w:tcPr>
          <w:p w:rsidR="00364EB9" w:rsidRPr="002E5C26" w:rsidRDefault="00364EB9" w:rsidP="00E35627">
            <w:pPr>
              <w:spacing w:line="252" w:lineRule="auto"/>
              <w:rPr>
                <w:rFonts w:cs="Arial"/>
                <w:color w:val="auto"/>
                <w:sz w:val="18"/>
                <w:szCs w:val="18"/>
              </w:rPr>
            </w:pPr>
            <w:r w:rsidRPr="002E5C26">
              <w:rPr>
                <w:rFonts w:cs="Arial"/>
                <w:color w:val="auto"/>
                <w:sz w:val="18"/>
                <w:szCs w:val="18"/>
              </w:rPr>
              <w:t xml:space="preserve">There is </w:t>
            </w:r>
            <w:r>
              <w:rPr>
                <w:rFonts w:cs="Arial"/>
                <w:color w:val="auto"/>
                <w:sz w:val="18"/>
                <w:szCs w:val="18"/>
              </w:rPr>
              <w:t xml:space="preserve">still </w:t>
            </w:r>
            <w:r w:rsidRPr="002E5C26">
              <w:rPr>
                <w:rFonts w:cs="Arial"/>
                <w:color w:val="auto"/>
                <w:sz w:val="18"/>
                <w:szCs w:val="18"/>
              </w:rPr>
              <w:t>no availability</w:t>
            </w:r>
            <w:r>
              <w:rPr>
                <w:rFonts w:cs="Arial"/>
                <w:color w:val="auto"/>
                <w:sz w:val="18"/>
                <w:szCs w:val="18"/>
              </w:rPr>
              <w:t xml:space="preserve">. </w:t>
            </w:r>
            <w:r w:rsidRPr="002E5C26">
              <w:rPr>
                <w:rFonts w:cs="Arial"/>
                <w:color w:val="auto"/>
                <w:sz w:val="18"/>
                <w:szCs w:val="18"/>
              </w:rPr>
              <w:t>SR will keep trying.</w:t>
            </w:r>
          </w:p>
        </w:tc>
      </w:tr>
      <w:tr w:rsidR="00364EB9" w:rsidRPr="002E5C26" w:rsidTr="00E35627">
        <w:tc>
          <w:tcPr>
            <w:tcW w:w="867" w:type="dxa"/>
          </w:tcPr>
          <w:p w:rsidR="00364EB9" w:rsidRPr="002E5C26" w:rsidRDefault="00364EB9" w:rsidP="00E35627">
            <w:pPr>
              <w:spacing w:line="256" w:lineRule="auto"/>
              <w:contextualSpacing/>
              <w:rPr>
                <w:rFonts w:cs="Arial"/>
                <w:color w:val="auto"/>
                <w:sz w:val="18"/>
                <w:szCs w:val="18"/>
                <w:lang w:eastAsia="en-US"/>
              </w:rPr>
            </w:pPr>
            <w:r>
              <w:rPr>
                <w:rFonts w:cs="Arial"/>
                <w:color w:val="auto"/>
                <w:sz w:val="18"/>
                <w:szCs w:val="18"/>
                <w:lang w:eastAsia="en-US"/>
              </w:rPr>
              <w:t>89/18</w:t>
            </w:r>
          </w:p>
        </w:tc>
        <w:tc>
          <w:tcPr>
            <w:tcW w:w="2814" w:type="dxa"/>
          </w:tcPr>
          <w:p w:rsidR="00364EB9" w:rsidRPr="00431AEE" w:rsidRDefault="00364EB9" w:rsidP="00E35627">
            <w:pPr>
              <w:spacing w:line="259" w:lineRule="auto"/>
              <w:rPr>
                <w:rFonts w:cs="Arial"/>
                <w:color w:val="auto"/>
                <w:sz w:val="18"/>
                <w:szCs w:val="18"/>
              </w:rPr>
            </w:pPr>
            <w:r w:rsidRPr="00431AEE">
              <w:rPr>
                <w:rFonts w:eastAsia="Arial Unicode MS" w:cs="Arial"/>
                <w:color w:val="auto"/>
                <w:sz w:val="18"/>
                <w:szCs w:val="18"/>
                <w:u w:color="000000"/>
              </w:rPr>
              <w:t>All councillors will share the responsibility of inspecting the play area. A procedure will be put in place for weekly inspection and maintenance</w:t>
            </w:r>
          </w:p>
        </w:tc>
        <w:tc>
          <w:tcPr>
            <w:tcW w:w="850" w:type="dxa"/>
          </w:tcPr>
          <w:p w:rsidR="00364EB9" w:rsidRPr="002E5C26" w:rsidRDefault="00364EB9" w:rsidP="00E35627">
            <w:pPr>
              <w:spacing w:line="252" w:lineRule="auto"/>
              <w:rPr>
                <w:rFonts w:cs="Arial"/>
                <w:color w:val="auto"/>
                <w:sz w:val="18"/>
                <w:szCs w:val="18"/>
                <w:lang w:eastAsia="en-US"/>
              </w:rPr>
            </w:pPr>
            <w:r>
              <w:rPr>
                <w:rFonts w:cs="Arial"/>
                <w:color w:val="auto"/>
                <w:sz w:val="18"/>
                <w:szCs w:val="18"/>
                <w:lang w:eastAsia="en-US"/>
              </w:rPr>
              <w:t>All</w:t>
            </w:r>
          </w:p>
        </w:tc>
        <w:tc>
          <w:tcPr>
            <w:tcW w:w="5245" w:type="dxa"/>
          </w:tcPr>
          <w:p w:rsidR="00364EB9" w:rsidRDefault="00DF2F75" w:rsidP="00E35627">
            <w:pPr>
              <w:spacing w:line="252" w:lineRule="auto"/>
              <w:rPr>
                <w:rFonts w:cs="Arial"/>
                <w:color w:val="auto"/>
                <w:sz w:val="18"/>
                <w:szCs w:val="18"/>
              </w:rPr>
            </w:pPr>
            <w:r>
              <w:rPr>
                <w:rFonts w:cs="Arial"/>
                <w:color w:val="auto"/>
                <w:sz w:val="18"/>
                <w:szCs w:val="18"/>
              </w:rPr>
              <w:t xml:space="preserve">It was agreed the councillors would carry out the inspection in pairs and rotate every 4 weeks. HB &amp; KH to carry out first four inspections. New inspection sheets distributed. </w:t>
            </w:r>
          </w:p>
          <w:p w:rsidR="00DF2F75" w:rsidRPr="002E5C26" w:rsidRDefault="00DF2F75" w:rsidP="00E35627">
            <w:pPr>
              <w:spacing w:line="252" w:lineRule="auto"/>
              <w:rPr>
                <w:rFonts w:cs="Arial"/>
                <w:color w:val="auto"/>
                <w:sz w:val="18"/>
                <w:szCs w:val="18"/>
              </w:rPr>
            </w:pPr>
            <w:r>
              <w:rPr>
                <w:rFonts w:cs="Arial"/>
                <w:color w:val="auto"/>
                <w:sz w:val="18"/>
                <w:szCs w:val="18"/>
              </w:rPr>
              <w:t xml:space="preserve">CD to arrange for Creative Play to </w:t>
            </w:r>
            <w:r w:rsidR="00A67B59">
              <w:rPr>
                <w:rFonts w:cs="Arial"/>
                <w:color w:val="auto"/>
                <w:sz w:val="18"/>
                <w:szCs w:val="18"/>
              </w:rPr>
              <w:t>show the councillors what to look for.</w:t>
            </w:r>
          </w:p>
        </w:tc>
      </w:tr>
      <w:tr w:rsidR="00364EB9" w:rsidRPr="002E5C26" w:rsidTr="00E35627">
        <w:tc>
          <w:tcPr>
            <w:tcW w:w="867" w:type="dxa"/>
          </w:tcPr>
          <w:p w:rsidR="00364EB9" w:rsidRDefault="00364EB9" w:rsidP="00E35627">
            <w:pPr>
              <w:spacing w:line="256" w:lineRule="auto"/>
              <w:contextualSpacing/>
              <w:rPr>
                <w:rFonts w:cs="Arial"/>
                <w:color w:val="auto"/>
                <w:sz w:val="18"/>
                <w:szCs w:val="18"/>
                <w:lang w:eastAsia="en-US"/>
              </w:rPr>
            </w:pPr>
            <w:r>
              <w:rPr>
                <w:rFonts w:cs="Arial"/>
                <w:color w:val="auto"/>
                <w:sz w:val="18"/>
                <w:szCs w:val="18"/>
                <w:lang w:eastAsia="en-US"/>
              </w:rPr>
              <w:t>110/18</w:t>
            </w:r>
          </w:p>
        </w:tc>
        <w:tc>
          <w:tcPr>
            <w:tcW w:w="2814" w:type="dxa"/>
          </w:tcPr>
          <w:p w:rsidR="00364EB9" w:rsidRPr="00431AEE" w:rsidRDefault="00364EB9" w:rsidP="00E35627">
            <w:pPr>
              <w:spacing w:line="259" w:lineRule="auto"/>
              <w:rPr>
                <w:rFonts w:eastAsia="Arial Unicode MS" w:cs="Arial"/>
                <w:color w:val="auto"/>
                <w:sz w:val="18"/>
                <w:szCs w:val="18"/>
                <w:u w:color="000000"/>
              </w:rPr>
            </w:pPr>
            <w:r>
              <w:rPr>
                <w:rFonts w:eastAsia="Arial Unicode MS" w:cs="Arial"/>
                <w:color w:val="auto"/>
                <w:sz w:val="18"/>
                <w:szCs w:val="18"/>
                <w:u w:color="000000"/>
              </w:rPr>
              <w:t>Parking on High Street. Should white lines be reinstated.</w:t>
            </w:r>
          </w:p>
        </w:tc>
        <w:tc>
          <w:tcPr>
            <w:tcW w:w="850" w:type="dxa"/>
          </w:tcPr>
          <w:p w:rsidR="00364EB9" w:rsidRDefault="001E44D9" w:rsidP="00E35627">
            <w:pPr>
              <w:spacing w:line="252" w:lineRule="auto"/>
              <w:rPr>
                <w:rFonts w:cs="Arial"/>
                <w:color w:val="auto"/>
                <w:sz w:val="18"/>
                <w:szCs w:val="18"/>
                <w:lang w:eastAsia="en-US"/>
              </w:rPr>
            </w:pPr>
            <w:r>
              <w:rPr>
                <w:rFonts w:cs="Arial"/>
                <w:color w:val="auto"/>
                <w:sz w:val="18"/>
                <w:szCs w:val="18"/>
                <w:lang w:eastAsia="en-US"/>
              </w:rPr>
              <w:t>KH/</w:t>
            </w:r>
            <w:r w:rsidR="00364EB9">
              <w:rPr>
                <w:rFonts w:cs="Arial"/>
                <w:color w:val="auto"/>
                <w:sz w:val="18"/>
                <w:szCs w:val="18"/>
                <w:lang w:eastAsia="en-US"/>
              </w:rPr>
              <w:t>CD</w:t>
            </w:r>
          </w:p>
        </w:tc>
        <w:tc>
          <w:tcPr>
            <w:tcW w:w="5245" w:type="dxa"/>
          </w:tcPr>
          <w:p w:rsidR="00364EB9" w:rsidRPr="002E5C26" w:rsidRDefault="001E44D9" w:rsidP="001E44D9">
            <w:pPr>
              <w:spacing w:line="252" w:lineRule="auto"/>
              <w:rPr>
                <w:rFonts w:cs="Arial"/>
                <w:color w:val="auto"/>
                <w:sz w:val="18"/>
                <w:szCs w:val="18"/>
              </w:rPr>
            </w:pPr>
            <w:r>
              <w:rPr>
                <w:rFonts w:cs="Arial"/>
                <w:color w:val="auto"/>
                <w:sz w:val="18"/>
                <w:szCs w:val="18"/>
              </w:rPr>
              <w:t xml:space="preserve">JM arranged for OCC highways officer to review. JM might be able to part fund cost of white lines by Councillor Grant. </w:t>
            </w:r>
          </w:p>
        </w:tc>
      </w:tr>
      <w:tr w:rsidR="00364EB9" w:rsidRPr="002E5C26" w:rsidTr="00E35627">
        <w:tc>
          <w:tcPr>
            <w:tcW w:w="867" w:type="dxa"/>
          </w:tcPr>
          <w:p w:rsidR="00364EB9" w:rsidRPr="002E5C26" w:rsidRDefault="00364EB9" w:rsidP="00E35627">
            <w:pPr>
              <w:spacing w:line="256" w:lineRule="auto"/>
              <w:contextualSpacing/>
              <w:rPr>
                <w:rFonts w:cs="Arial"/>
                <w:color w:val="auto"/>
                <w:sz w:val="18"/>
                <w:szCs w:val="18"/>
                <w:lang w:eastAsia="en-US"/>
              </w:rPr>
            </w:pPr>
            <w:r>
              <w:rPr>
                <w:rFonts w:cs="Arial"/>
                <w:color w:val="auto"/>
                <w:sz w:val="18"/>
                <w:szCs w:val="18"/>
                <w:lang w:eastAsia="en-US"/>
              </w:rPr>
              <w:t>111/18</w:t>
            </w:r>
          </w:p>
        </w:tc>
        <w:tc>
          <w:tcPr>
            <w:tcW w:w="2814" w:type="dxa"/>
          </w:tcPr>
          <w:p w:rsidR="00364EB9" w:rsidRPr="002E5C26" w:rsidRDefault="00364EB9" w:rsidP="00E35627">
            <w:pPr>
              <w:spacing w:line="259" w:lineRule="auto"/>
              <w:rPr>
                <w:rFonts w:cs="Arial"/>
                <w:color w:val="auto"/>
                <w:sz w:val="18"/>
                <w:szCs w:val="18"/>
              </w:rPr>
            </w:pPr>
            <w:r>
              <w:rPr>
                <w:rFonts w:cs="Arial"/>
                <w:color w:val="auto"/>
                <w:sz w:val="18"/>
                <w:szCs w:val="18"/>
              </w:rPr>
              <w:t>To look at the terms of the TOLC lease. Lease ends 24/11/2018</w:t>
            </w:r>
          </w:p>
        </w:tc>
        <w:tc>
          <w:tcPr>
            <w:tcW w:w="850" w:type="dxa"/>
          </w:tcPr>
          <w:p w:rsidR="00364EB9" w:rsidRPr="002E5C26" w:rsidRDefault="00364EB9" w:rsidP="00E35627">
            <w:pPr>
              <w:spacing w:line="252" w:lineRule="auto"/>
              <w:rPr>
                <w:rFonts w:cs="Arial"/>
                <w:color w:val="auto"/>
                <w:sz w:val="18"/>
                <w:szCs w:val="18"/>
                <w:lang w:eastAsia="en-US"/>
              </w:rPr>
            </w:pPr>
            <w:r>
              <w:rPr>
                <w:rFonts w:cs="Arial"/>
                <w:color w:val="auto"/>
                <w:sz w:val="18"/>
                <w:szCs w:val="18"/>
                <w:lang w:eastAsia="en-US"/>
              </w:rPr>
              <w:t>CD</w:t>
            </w:r>
            <w:r w:rsidR="00A67B59">
              <w:rPr>
                <w:rFonts w:cs="Arial"/>
                <w:color w:val="auto"/>
                <w:sz w:val="18"/>
                <w:szCs w:val="18"/>
                <w:lang w:eastAsia="en-US"/>
              </w:rPr>
              <w:t>/KH</w:t>
            </w:r>
          </w:p>
        </w:tc>
        <w:tc>
          <w:tcPr>
            <w:tcW w:w="5245" w:type="dxa"/>
          </w:tcPr>
          <w:p w:rsidR="00364EB9" w:rsidRPr="002E5C26" w:rsidRDefault="001E44D9" w:rsidP="00C01F34">
            <w:pPr>
              <w:spacing w:line="252" w:lineRule="auto"/>
              <w:rPr>
                <w:rFonts w:cs="Arial"/>
                <w:color w:val="auto"/>
                <w:sz w:val="18"/>
                <w:szCs w:val="18"/>
              </w:rPr>
            </w:pPr>
            <w:r>
              <w:rPr>
                <w:rFonts w:cs="Arial"/>
                <w:color w:val="auto"/>
                <w:sz w:val="18"/>
                <w:szCs w:val="18"/>
              </w:rPr>
              <w:t>TOLC lease revised to include toilet concrete block removal. Changes acceptable to le</w:t>
            </w:r>
            <w:r w:rsidR="00C01F34">
              <w:rPr>
                <w:rFonts w:cs="Arial"/>
                <w:color w:val="auto"/>
                <w:sz w:val="18"/>
                <w:szCs w:val="18"/>
              </w:rPr>
              <w:t>a</w:t>
            </w:r>
            <w:r>
              <w:rPr>
                <w:rFonts w:cs="Arial"/>
                <w:color w:val="auto"/>
                <w:sz w:val="18"/>
                <w:szCs w:val="18"/>
              </w:rPr>
              <w:t>s</w:t>
            </w:r>
            <w:r w:rsidR="00C01F34">
              <w:rPr>
                <w:rFonts w:cs="Arial"/>
                <w:color w:val="auto"/>
                <w:sz w:val="18"/>
                <w:szCs w:val="18"/>
              </w:rPr>
              <w:t>eholder</w:t>
            </w:r>
            <w:r>
              <w:rPr>
                <w:rFonts w:cs="Arial"/>
                <w:color w:val="auto"/>
                <w:sz w:val="18"/>
                <w:szCs w:val="18"/>
              </w:rPr>
              <w:t xml:space="preserve">s. </w:t>
            </w:r>
            <w:r w:rsidR="00C01F34">
              <w:rPr>
                <w:rFonts w:cs="Arial"/>
                <w:color w:val="auto"/>
                <w:sz w:val="18"/>
                <w:szCs w:val="18"/>
              </w:rPr>
              <w:t>New lease document ready for issue. Separate use by Home Schooling group to be investigated by PC.</w:t>
            </w:r>
          </w:p>
        </w:tc>
      </w:tr>
      <w:tr w:rsidR="00364EB9" w:rsidRPr="002E5C26" w:rsidTr="00E35627">
        <w:tc>
          <w:tcPr>
            <w:tcW w:w="867" w:type="dxa"/>
          </w:tcPr>
          <w:p w:rsidR="00364EB9" w:rsidRDefault="00364EB9" w:rsidP="00E35627">
            <w:pPr>
              <w:spacing w:line="256" w:lineRule="auto"/>
              <w:contextualSpacing/>
              <w:rPr>
                <w:rFonts w:cs="Arial"/>
                <w:color w:val="auto"/>
                <w:sz w:val="18"/>
                <w:szCs w:val="18"/>
                <w:lang w:eastAsia="en-US"/>
              </w:rPr>
            </w:pPr>
            <w:r>
              <w:rPr>
                <w:rFonts w:cs="Arial"/>
                <w:color w:val="auto"/>
                <w:sz w:val="18"/>
                <w:szCs w:val="18"/>
                <w:lang w:eastAsia="en-US"/>
              </w:rPr>
              <w:t>113/18</w:t>
            </w:r>
          </w:p>
        </w:tc>
        <w:tc>
          <w:tcPr>
            <w:tcW w:w="2814" w:type="dxa"/>
          </w:tcPr>
          <w:p w:rsidR="00364EB9" w:rsidRDefault="00364EB9" w:rsidP="00E35627">
            <w:pPr>
              <w:spacing w:line="259" w:lineRule="auto"/>
              <w:rPr>
                <w:rFonts w:cs="Arial"/>
                <w:color w:val="auto"/>
                <w:sz w:val="18"/>
                <w:szCs w:val="18"/>
              </w:rPr>
            </w:pPr>
            <w:r>
              <w:rPr>
                <w:rFonts w:cs="Arial"/>
                <w:color w:val="auto"/>
                <w:sz w:val="18"/>
                <w:szCs w:val="18"/>
              </w:rPr>
              <w:t>Possibility of placing a dog bin on far side of Green.</w:t>
            </w:r>
          </w:p>
        </w:tc>
        <w:tc>
          <w:tcPr>
            <w:tcW w:w="850" w:type="dxa"/>
          </w:tcPr>
          <w:p w:rsidR="00364EB9" w:rsidRDefault="00364EB9" w:rsidP="00E35627">
            <w:pPr>
              <w:spacing w:line="252" w:lineRule="auto"/>
              <w:rPr>
                <w:rFonts w:cs="Arial"/>
                <w:color w:val="auto"/>
                <w:sz w:val="18"/>
                <w:szCs w:val="18"/>
                <w:lang w:eastAsia="en-US"/>
              </w:rPr>
            </w:pPr>
            <w:r>
              <w:rPr>
                <w:rFonts w:cs="Arial"/>
                <w:color w:val="auto"/>
                <w:sz w:val="18"/>
                <w:szCs w:val="18"/>
                <w:lang w:eastAsia="en-US"/>
              </w:rPr>
              <w:t>CD</w:t>
            </w:r>
          </w:p>
        </w:tc>
        <w:tc>
          <w:tcPr>
            <w:tcW w:w="5245" w:type="dxa"/>
          </w:tcPr>
          <w:p w:rsidR="00364EB9" w:rsidRPr="002E5C26" w:rsidRDefault="00C01F34" w:rsidP="00C01F34">
            <w:pPr>
              <w:spacing w:line="252" w:lineRule="auto"/>
              <w:rPr>
                <w:rFonts w:cs="Arial"/>
                <w:color w:val="auto"/>
                <w:sz w:val="18"/>
                <w:szCs w:val="18"/>
              </w:rPr>
            </w:pPr>
            <w:r>
              <w:rPr>
                <w:rFonts w:cs="Arial"/>
                <w:color w:val="auto"/>
                <w:sz w:val="18"/>
                <w:szCs w:val="18"/>
              </w:rPr>
              <w:t xml:space="preserve">Bin in place. Swan </w:t>
            </w:r>
            <w:proofErr w:type="spellStart"/>
            <w:r>
              <w:rPr>
                <w:rFonts w:cs="Arial"/>
                <w:color w:val="auto"/>
                <w:sz w:val="18"/>
                <w:szCs w:val="18"/>
              </w:rPr>
              <w:t>Gdns</w:t>
            </w:r>
            <w:proofErr w:type="spellEnd"/>
            <w:r>
              <w:rPr>
                <w:rFonts w:cs="Arial"/>
                <w:color w:val="auto"/>
                <w:sz w:val="18"/>
                <w:szCs w:val="18"/>
              </w:rPr>
              <w:t xml:space="preserve"> resident agreed to manage its use and empty bags.</w:t>
            </w:r>
          </w:p>
        </w:tc>
      </w:tr>
      <w:tr w:rsidR="001D67F0" w:rsidRPr="002E5C26" w:rsidTr="00E35627">
        <w:tc>
          <w:tcPr>
            <w:tcW w:w="867" w:type="dxa"/>
          </w:tcPr>
          <w:p w:rsidR="001D67F0" w:rsidRDefault="001D67F0" w:rsidP="00E35627">
            <w:pPr>
              <w:spacing w:line="256" w:lineRule="auto"/>
              <w:contextualSpacing/>
              <w:rPr>
                <w:rFonts w:cs="Arial"/>
                <w:color w:val="auto"/>
                <w:sz w:val="18"/>
                <w:szCs w:val="18"/>
                <w:lang w:eastAsia="en-US"/>
              </w:rPr>
            </w:pPr>
            <w:r>
              <w:rPr>
                <w:rFonts w:cs="Arial"/>
                <w:color w:val="auto"/>
                <w:sz w:val="18"/>
                <w:szCs w:val="18"/>
                <w:lang w:eastAsia="en-US"/>
              </w:rPr>
              <w:t>149/18</w:t>
            </w:r>
          </w:p>
        </w:tc>
        <w:tc>
          <w:tcPr>
            <w:tcW w:w="2814" w:type="dxa"/>
          </w:tcPr>
          <w:p w:rsidR="001D67F0" w:rsidRDefault="001D67F0" w:rsidP="001D67F0">
            <w:pPr>
              <w:spacing w:line="259" w:lineRule="auto"/>
              <w:rPr>
                <w:rFonts w:cs="Arial"/>
                <w:color w:val="auto"/>
                <w:sz w:val="18"/>
                <w:szCs w:val="18"/>
              </w:rPr>
            </w:pPr>
            <w:r>
              <w:rPr>
                <w:rFonts w:cs="Arial"/>
                <w:color w:val="auto"/>
                <w:sz w:val="18"/>
                <w:szCs w:val="18"/>
              </w:rPr>
              <w:t>Contact OALC to identify a replacement Internal Auditor</w:t>
            </w:r>
          </w:p>
        </w:tc>
        <w:tc>
          <w:tcPr>
            <w:tcW w:w="850" w:type="dxa"/>
          </w:tcPr>
          <w:p w:rsidR="001D67F0" w:rsidRDefault="001D67F0" w:rsidP="00E35627">
            <w:pPr>
              <w:spacing w:line="252" w:lineRule="auto"/>
              <w:rPr>
                <w:rFonts w:cs="Arial"/>
                <w:color w:val="auto"/>
                <w:sz w:val="18"/>
                <w:szCs w:val="18"/>
                <w:lang w:eastAsia="en-US"/>
              </w:rPr>
            </w:pPr>
            <w:r>
              <w:rPr>
                <w:rFonts w:cs="Arial"/>
                <w:color w:val="auto"/>
                <w:sz w:val="18"/>
                <w:szCs w:val="18"/>
                <w:lang w:eastAsia="en-US"/>
              </w:rPr>
              <w:t>CD</w:t>
            </w:r>
          </w:p>
        </w:tc>
        <w:tc>
          <w:tcPr>
            <w:tcW w:w="5245" w:type="dxa"/>
          </w:tcPr>
          <w:p w:rsidR="001D67F0" w:rsidRDefault="001D67F0" w:rsidP="00C01F34">
            <w:pPr>
              <w:spacing w:line="252" w:lineRule="auto"/>
              <w:rPr>
                <w:rFonts w:cs="Arial"/>
                <w:color w:val="auto"/>
                <w:sz w:val="18"/>
                <w:szCs w:val="18"/>
              </w:rPr>
            </w:pPr>
          </w:p>
        </w:tc>
      </w:tr>
      <w:tr w:rsidR="00C01F34" w:rsidRPr="002E5C26" w:rsidTr="00E35627">
        <w:tc>
          <w:tcPr>
            <w:tcW w:w="867" w:type="dxa"/>
          </w:tcPr>
          <w:p w:rsidR="00C01F34" w:rsidRDefault="00C01F34" w:rsidP="00E35627">
            <w:pPr>
              <w:spacing w:line="256" w:lineRule="auto"/>
              <w:contextualSpacing/>
              <w:rPr>
                <w:rFonts w:cs="Arial"/>
                <w:color w:val="auto"/>
                <w:sz w:val="18"/>
                <w:szCs w:val="18"/>
                <w:lang w:eastAsia="en-US"/>
              </w:rPr>
            </w:pPr>
            <w:r>
              <w:rPr>
                <w:rFonts w:cs="Arial"/>
                <w:color w:val="auto"/>
                <w:sz w:val="18"/>
                <w:szCs w:val="18"/>
                <w:lang w:eastAsia="en-US"/>
              </w:rPr>
              <w:t>160/18</w:t>
            </w:r>
          </w:p>
        </w:tc>
        <w:tc>
          <w:tcPr>
            <w:tcW w:w="2814" w:type="dxa"/>
          </w:tcPr>
          <w:p w:rsidR="00C01F34" w:rsidRDefault="00C01F34" w:rsidP="00E35627">
            <w:pPr>
              <w:spacing w:line="259" w:lineRule="auto"/>
              <w:rPr>
                <w:rFonts w:cs="Arial"/>
                <w:color w:val="auto"/>
                <w:sz w:val="18"/>
                <w:szCs w:val="18"/>
              </w:rPr>
            </w:pPr>
            <w:r>
              <w:rPr>
                <w:rFonts w:cs="Arial"/>
                <w:color w:val="auto"/>
                <w:sz w:val="18"/>
                <w:szCs w:val="18"/>
              </w:rPr>
              <w:t>To appoint Think Trees to carry out tree survey.</w:t>
            </w:r>
          </w:p>
        </w:tc>
        <w:tc>
          <w:tcPr>
            <w:tcW w:w="850" w:type="dxa"/>
          </w:tcPr>
          <w:p w:rsidR="00C01F34" w:rsidRDefault="00C01F34" w:rsidP="00E35627">
            <w:pPr>
              <w:spacing w:line="252" w:lineRule="auto"/>
              <w:rPr>
                <w:rFonts w:cs="Arial"/>
                <w:color w:val="auto"/>
                <w:sz w:val="18"/>
                <w:szCs w:val="18"/>
                <w:lang w:eastAsia="en-US"/>
              </w:rPr>
            </w:pPr>
            <w:r>
              <w:rPr>
                <w:rFonts w:cs="Arial"/>
                <w:color w:val="auto"/>
                <w:sz w:val="18"/>
                <w:szCs w:val="18"/>
                <w:lang w:eastAsia="en-US"/>
              </w:rPr>
              <w:t>CD</w:t>
            </w:r>
          </w:p>
        </w:tc>
        <w:tc>
          <w:tcPr>
            <w:tcW w:w="5245" w:type="dxa"/>
          </w:tcPr>
          <w:p w:rsidR="00C01F34" w:rsidRDefault="00C01F34" w:rsidP="00C01F34">
            <w:pPr>
              <w:spacing w:line="252" w:lineRule="auto"/>
              <w:rPr>
                <w:rFonts w:cs="Arial"/>
                <w:color w:val="auto"/>
                <w:sz w:val="18"/>
                <w:szCs w:val="18"/>
              </w:rPr>
            </w:pPr>
            <w:r>
              <w:rPr>
                <w:rFonts w:cs="Arial"/>
                <w:color w:val="auto"/>
                <w:sz w:val="18"/>
                <w:szCs w:val="18"/>
              </w:rPr>
              <w:t>Think Trees appointed. CD to advise survey to be conducted in March 2019</w:t>
            </w:r>
            <w:r w:rsidR="005E216D">
              <w:rPr>
                <w:rFonts w:cs="Arial"/>
                <w:color w:val="auto"/>
                <w:sz w:val="18"/>
                <w:szCs w:val="18"/>
              </w:rPr>
              <w:t>.</w:t>
            </w:r>
          </w:p>
        </w:tc>
      </w:tr>
      <w:tr w:rsidR="00C01F34" w:rsidRPr="002E5C26" w:rsidTr="00E35627">
        <w:tc>
          <w:tcPr>
            <w:tcW w:w="867" w:type="dxa"/>
          </w:tcPr>
          <w:p w:rsidR="00C01F34" w:rsidRDefault="005E216D" w:rsidP="00E35627">
            <w:pPr>
              <w:spacing w:line="256" w:lineRule="auto"/>
              <w:contextualSpacing/>
              <w:rPr>
                <w:rFonts w:cs="Arial"/>
                <w:color w:val="auto"/>
                <w:sz w:val="18"/>
                <w:szCs w:val="18"/>
                <w:lang w:eastAsia="en-US"/>
              </w:rPr>
            </w:pPr>
            <w:r>
              <w:rPr>
                <w:rFonts w:cs="Arial"/>
                <w:color w:val="auto"/>
                <w:sz w:val="18"/>
                <w:szCs w:val="18"/>
                <w:lang w:eastAsia="en-US"/>
              </w:rPr>
              <w:t>161/18</w:t>
            </w:r>
          </w:p>
        </w:tc>
        <w:tc>
          <w:tcPr>
            <w:tcW w:w="2814" w:type="dxa"/>
          </w:tcPr>
          <w:p w:rsidR="00C01F34" w:rsidRDefault="005E216D" w:rsidP="00E35627">
            <w:pPr>
              <w:spacing w:line="259" w:lineRule="auto"/>
              <w:rPr>
                <w:rFonts w:cs="Arial"/>
                <w:color w:val="auto"/>
                <w:sz w:val="18"/>
                <w:szCs w:val="18"/>
              </w:rPr>
            </w:pPr>
            <w:r>
              <w:rPr>
                <w:rFonts w:cs="Arial"/>
                <w:color w:val="auto"/>
                <w:sz w:val="18"/>
                <w:szCs w:val="18"/>
              </w:rPr>
              <w:t>Preparation and issue of grass-cutting Tender</w:t>
            </w:r>
          </w:p>
        </w:tc>
        <w:tc>
          <w:tcPr>
            <w:tcW w:w="850" w:type="dxa"/>
          </w:tcPr>
          <w:p w:rsidR="00C01F34" w:rsidRDefault="005E216D" w:rsidP="00E35627">
            <w:pPr>
              <w:spacing w:line="252" w:lineRule="auto"/>
              <w:rPr>
                <w:rFonts w:cs="Arial"/>
                <w:color w:val="auto"/>
                <w:sz w:val="18"/>
                <w:szCs w:val="18"/>
                <w:lang w:eastAsia="en-US"/>
              </w:rPr>
            </w:pPr>
            <w:r>
              <w:rPr>
                <w:rFonts w:cs="Arial"/>
                <w:color w:val="auto"/>
                <w:sz w:val="18"/>
                <w:szCs w:val="18"/>
                <w:lang w:eastAsia="en-US"/>
              </w:rPr>
              <w:t>CD</w:t>
            </w:r>
          </w:p>
        </w:tc>
        <w:tc>
          <w:tcPr>
            <w:tcW w:w="5245" w:type="dxa"/>
          </w:tcPr>
          <w:p w:rsidR="00C01F34" w:rsidRDefault="005E216D" w:rsidP="00C01F34">
            <w:pPr>
              <w:spacing w:line="252" w:lineRule="auto"/>
              <w:rPr>
                <w:rFonts w:cs="Arial"/>
                <w:color w:val="auto"/>
                <w:sz w:val="18"/>
                <w:szCs w:val="18"/>
              </w:rPr>
            </w:pPr>
            <w:r>
              <w:rPr>
                <w:rFonts w:cs="Arial"/>
                <w:color w:val="auto"/>
                <w:sz w:val="18"/>
                <w:szCs w:val="18"/>
              </w:rPr>
              <w:t>Areas of Village Green round PATCH enclosure to be removed from schedule. Tender documents to be issued to 3 Tetsworth businesses and one out-of-village contractor.</w:t>
            </w:r>
          </w:p>
        </w:tc>
      </w:tr>
      <w:tr w:rsidR="00C01F34" w:rsidRPr="002E5C26" w:rsidTr="00E35627">
        <w:tc>
          <w:tcPr>
            <w:tcW w:w="867" w:type="dxa"/>
          </w:tcPr>
          <w:p w:rsidR="00C01F34" w:rsidRDefault="005E216D" w:rsidP="00E35627">
            <w:pPr>
              <w:spacing w:line="256" w:lineRule="auto"/>
              <w:contextualSpacing/>
              <w:rPr>
                <w:rFonts w:cs="Arial"/>
                <w:color w:val="auto"/>
                <w:sz w:val="18"/>
                <w:szCs w:val="18"/>
                <w:lang w:eastAsia="en-US"/>
              </w:rPr>
            </w:pPr>
            <w:r>
              <w:rPr>
                <w:rFonts w:cs="Arial"/>
                <w:color w:val="auto"/>
                <w:sz w:val="18"/>
                <w:szCs w:val="18"/>
                <w:lang w:eastAsia="en-US"/>
              </w:rPr>
              <w:t>162/18</w:t>
            </w:r>
          </w:p>
        </w:tc>
        <w:tc>
          <w:tcPr>
            <w:tcW w:w="2814" w:type="dxa"/>
          </w:tcPr>
          <w:p w:rsidR="00C01F34" w:rsidRDefault="005E216D" w:rsidP="00E35627">
            <w:pPr>
              <w:spacing w:line="259" w:lineRule="auto"/>
              <w:rPr>
                <w:rFonts w:cs="Arial"/>
                <w:color w:val="auto"/>
                <w:sz w:val="18"/>
                <w:szCs w:val="18"/>
              </w:rPr>
            </w:pPr>
            <w:r>
              <w:rPr>
                <w:rFonts w:cs="Arial"/>
                <w:color w:val="auto"/>
                <w:sz w:val="18"/>
                <w:szCs w:val="18"/>
              </w:rPr>
              <w:t>Litter picking initiative</w:t>
            </w:r>
          </w:p>
        </w:tc>
        <w:tc>
          <w:tcPr>
            <w:tcW w:w="850" w:type="dxa"/>
          </w:tcPr>
          <w:p w:rsidR="00C01F34" w:rsidRDefault="005E216D" w:rsidP="00E35627">
            <w:pPr>
              <w:spacing w:line="252" w:lineRule="auto"/>
              <w:rPr>
                <w:rFonts w:cs="Arial"/>
                <w:color w:val="auto"/>
                <w:sz w:val="18"/>
                <w:szCs w:val="18"/>
                <w:lang w:eastAsia="en-US"/>
              </w:rPr>
            </w:pPr>
            <w:r>
              <w:rPr>
                <w:rFonts w:cs="Arial"/>
                <w:color w:val="auto"/>
                <w:sz w:val="18"/>
                <w:szCs w:val="18"/>
                <w:lang w:eastAsia="en-US"/>
              </w:rPr>
              <w:t>CD/HJ</w:t>
            </w:r>
          </w:p>
        </w:tc>
        <w:tc>
          <w:tcPr>
            <w:tcW w:w="5245" w:type="dxa"/>
          </w:tcPr>
          <w:p w:rsidR="00590D57" w:rsidRDefault="005E216D" w:rsidP="00486A86">
            <w:pPr>
              <w:spacing w:line="252" w:lineRule="auto"/>
              <w:rPr>
                <w:rFonts w:cs="Arial"/>
                <w:color w:val="auto"/>
                <w:sz w:val="18"/>
                <w:szCs w:val="18"/>
              </w:rPr>
            </w:pPr>
            <w:r>
              <w:rPr>
                <w:rFonts w:cs="Arial"/>
                <w:color w:val="auto"/>
                <w:sz w:val="18"/>
                <w:szCs w:val="18"/>
              </w:rPr>
              <w:t>HJ</w:t>
            </w:r>
            <w:r w:rsidR="00486A86">
              <w:rPr>
                <w:rFonts w:cs="Arial"/>
                <w:color w:val="auto"/>
                <w:sz w:val="18"/>
                <w:szCs w:val="18"/>
              </w:rPr>
              <w:t xml:space="preserve"> had organised equipment and advised plans for litter collection campaign in March 2019</w:t>
            </w:r>
          </w:p>
        </w:tc>
      </w:tr>
      <w:tr w:rsidR="00590D57" w:rsidRPr="002E5C26" w:rsidTr="00E35627">
        <w:tc>
          <w:tcPr>
            <w:tcW w:w="867" w:type="dxa"/>
          </w:tcPr>
          <w:p w:rsidR="00590D57" w:rsidRDefault="00590D57" w:rsidP="00E35627">
            <w:pPr>
              <w:spacing w:line="256" w:lineRule="auto"/>
              <w:contextualSpacing/>
              <w:rPr>
                <w:rFonts w:cs="Arial"/>
                <w:color w:val="auto"/>
                <w:sz w:val="18"/>
                <w:szCs w:val="18"/>
                <w:lang w:eastAsia="en-US"/>
              </w:rPr>
            </w:pPr>
            <w:r>
              <w:rPr>
                <w:rFonts w:cs="Arial"/>
                <w:color w:val="auto"/>
                <w:sz w:val="18"/>
                <w:szCs w:val="18"/>
                <w:lang w:eastAsia="en-US"/>
              </w:rPr>
              <w:t>164/18</w:t>
            </w:r>
          </w:p>
        </w:tc>
        <w:tc>
          <w:tcPr>
            <w:tcW w:w="2814" w:type="dxa"/>
          </w:tcPr>
          <w:p w:rsidR="00590D57" w:rsidRDefault="00590D57" w:rsidP="00E35627">
            <w:pPr>
              <w:spacing w:line="259" w:lineRule="auto"/>
              <w:rPr>
                <w:rFonts w:cs="Arial"/>
                <w:color w:val="auto"/>
                <w:sz w:val="18"/>
                <w:szCs w:val="18"/>
              </w:rPr>
            </w:pPr>
            <w:r>
              <w:rPr>
                <w:rFonts w:cs="Arial"/>
                <w:color w:val="auto"/>
                <w:sz w:val="18"/>
                <w:szCs w:val="18"/>
              </w:rPr>
              <w:t>SODC Deep Clean arrangements</w:t>
            </w:r>
          </w:p>
        </w:tc>
        <w:tc>
          <w:tcPr>
            <w:tcW w:w="850" w:type="dxa"/>
          </w:tcPr>
          <w:p w:rsidR="00590D57" w:rsidRDefault="00590D57" w:rsidP="00E35627">
            <w:pPr>
              <w:spacing w:line="252" w:lineRule="auto"/>
              <w:rPr>
                <w:rFonts w:cs="Arial"/>
                <w:color w:val="auto"/>
                <w:sz w:val="18"/>
                <w:szCs w:val="18"/>
                <w:lang w:eastAsia="en-US"/>
              </w:rPr>
            </w:pPr>
            <w:r>
              <w:rPr>
                <w:rFonts w:cs="Arial"/>
                <w:color w:val="auto"/>
                <w:sz w:val="18"/>
                <w:szCs w:val="18"/>
                <w:lang w:eastAsia="en-US"/>
              </w:rPr>
              <w:t>AM</w:t>
            </w:r>
          </w:p>
        </w:tc>
        <w:tc>
          <w:tcPr>
            <w:tcW w:w="5245" w:type="dxa"/>
          </w:tcPr>
          <w:p w:rsidR="00590D57" w:rsidRDefault="00590D57" w:rsidP="00590D57">
            <w:pPr>
              <w:spacing w:line="252" w:lineRule="auto"/>
              <w:rPr>
                <w:rFonts w:cs="Arial"/>
                <w:color w:val="auto"/>
                <w:sz w:val="18"/>
                <w:szCs w:val="18"/>
              </w:rPr>
            </w:pPr>
            <w:r>
              <w:rPr>
                <w:rFonts w:cs="Arial"/>
                <w:color w:val="auto"/>
                <w:sz w:val="18"/>
                <w:szCs w:val="18"/>
              </w:rPr>
              <w:t>To complete form advising areas of village needing attention.</w:t>
            </w:r>
          </w:p>
        </w:tc>
      </w:tr>
    </w:tbl>
    <w:p w:rsidR="00364EB9" w:rsidRDefault="00364EB9" w:rsidP="00364EB9"/>
    <w:p w:rsidR="00D46DD8" w:rsidRDefault="00D46DD8" w:rsidP="00D46DD8">
      <w:pPr>
        <w:rPr>
          <w:rFonts w:cs="Arial"/>
          <w:sz w:val="18"/>
          <w:szCs w:val="18"/>
        </w:rPr>
      </w:pPr>
      <w:r w:rsidRPr="00D46DD8">
        <w:rPr>
          <w:rFonts w:cs="Arial"/>
          <w:b/>
          <w:sz w:val="18"/>
          <w:szCs w:val="18"/>
        </w:rPr>
        <w:t>1</w:t>
      </w:r>
      <w:r w:rsidR="005E216D">
        <w:rPr>
          <w:rFonts w:cs="Arial"/>
          <w:b/>
          <w:sz w:val="18"/>
          <w:szCs w:val="18"/>
        </w:rPr>
        <w:t>73</w:t>
      </w:r>
      <w:r w:rsidRPr="00D46DD8">
        <w:rPr>
          <w:rFonts w:cs="Arial"/>
          <w:b/>
          <w:sz w:val="18"/>
          <w:szCs w:val="18"/>
        </w:rPr>
        <w:t xml:space="preserve">. </w:t>
      </w:r>
      <w:r w:rsidRPr="00D46DD8">
        <w:rPr>
          <w:rFonts w:cs="Arial"/>
          <w:b/>
          <w:sz w:val="18"/>
          <w:szCs w:val="18"/>
          <w:u w:val="single"/>
        </w:rPr>
        <w:t xml:space="preserve">County Councillors Report </w:t>
      </w:r>
      <w:r w:rsidRPr="00D46DD8">
        <w:rPr>
          <w:rFonts w:cs="Arial"/>
          <w:sz w:val="18"/>
          <w:szCs w:val="18"/>
        </w:rPr>
        <w:t xml:space="preserve">– </w:t>
      </w:r>
      <w:r w:rsidR="005E216D">
        <w:rPr>
          <w:rFonts w:cs="Arial"/>
          <w:sz w:val="18"/>
          <w:szCs w:val="18"/>
        </w:rPr>
        <w:t xml:space="preserve">JM reported that she had arranged for relevant OCC officers to follow up Tetsworth issues of </w:t>
      </w:r>
      <w:proofErr w:type="spellStart"/>
      <w:r w:rsidR="005E216D">
        <w:rPr>
          <w:rFonts w:cs="Arial"/>
          <w:sz w:val="18"/>
          <w:szCs w:val="18"/>
        </w:rPr>
        <w:t>Attington</w:t>
      </w:r>
      <w:proofErr w:type="spellEnd"/>
      <w:r w:rsidR="005E216D">
        <w:rPr>
          <w:rFonts w:cs="Arial"/>
          <w:sz w:val="18"/>
          <w:szCs w:val="18"/>
        </w:rPr>
        <w:t xml:space="preserve"> Stud footpath, Marsh End drain blocking and A40 parking/white line reinstatement.</w:t>
      </w:r>
    </w:p>
    <w:p w:rsidR="008F4A84" w:rsidRDefault="008F4A84" w:rsidP="00D46DD8">
      <w:pPr>
        <w:rPr>
          <w:rFonts w:cs="Arial"/>
          <w:sz w:val="18"/>
          <w:szCs w:val="18"/>
        </w:rPr>
      </w:pPr>
    </w:p>
    <w:p w:rsidR="008F4A84" w:rsidRDefault="008F4A84" w:rsidP="00D46DD8">
      <w:pPr>
        <w:rPr>
          <w:rFonts w:cs="Arial"/>
          <w:sz w:val="18"/>
          <w:szCs w:val="18"/>
        </w:rPr>
      </w:pPr>
      <w:r>
        <w:rPr>
          <w:rFonts w:cs="Arial"/>
          <w:sz w:val="18"/>
          <w:szCs w:val="18"/>
        </w:rPr>
        <w:t>OCC Councillor grant funding arrangements would be continuing into 2019/20.</w:t>
      </w:r>
    </w:p>
    <w:p w:rsidR="008F4A84" w:rsidRDefault="008F4A84" w:rsidP="00D46DD8">
      <w:pPr>
        <w:rPr>
          <w:rFonts w:cs="Arial"/>
          <w:sz w:val="18"/>
          <w:szCs w:val="18"/>
        </w:rPr>
      </w:pPr>
    </w:p>
    <w:p w:rsidR="008F4A84" w:rsidRDefault="008F4A84" w:rsidP="00D46DD8">
      <w:pPr>
        <w:rPr>
          <w:rFonts w:cs="Arial"/>
          <w:sz w:val="18"/>
          <w:szCs w:val="18"/>
        </w:rPr>
      </w:pPr>
      <w:r>
        <w:rPr>
          <w:rFonts w:cs="Arial"/>
          <w:sz w:val="18"/>
          <w:szCs w:val="18"/>
        </w:rPr>
        <w:t xml:space="preserve">On behalf of CN, she advised that the latest draft version of SODC’s Local Plan had been published. It will be considered by the Scrutiny Committee on 13 Dec, by the Council Cabinet on 18 Dec and taken to full Council on 20 Dec. It is expected that public consultation will begin on 7 Jan.  </w:t>
      </w:r>
    </w:p>
    <w:p w:rsidR="00D46DD8" w:rsidRPr="00D46DD8" w:rsidRDefault="00D46DD8" w:rsidP="00D46DD8">
      <w:pPr>
        <w:rPr>
          <w:rFonts w:cs="Arial"/>
          <w:sz w:val="18"/>
          <w:szCs w:val="18"/>
        </w:rPr>
      </w:pPr>
    </w:p>
    <w:p w:rsidR="00C300B7" w:rsidRDefault="00D46DD8" w:rsidP="00C300B7">
      <w:pPr>
        <w:rPr>
          <w:rFonts w:cs="Arial"/>
          <w:sz w:val="18"/>
          <w:szCs w:val="18"/>
        </w:rPr>
      </w:pPr>
      <w:r w:rsidRPr="00D46DD8">
        <w:rPr>
          <w:rFonts w:cs="Arial"/>
          <w:b/>
          <w:sz w:val="18"/>
          <w:szCs w:val="18"/>
        </w:rPr>
        <w:t>1</w:t>
      </w:r>
      <w:r w:rsidR="00C300B7">
        <w:rPr>
          <w:rFonts w:cs="Arial"/>
          <w:b/>
          <w:sz w:val="18"/>
          <w:szCs w:val="18"/>
        </w:rPr>
        <w:t>74</w:t>
      </w:r>
      <w:r w:rsidRPr="00D46DD8">
        <w:rPr>
          <w:rFonts w:cs="Arial"/>
          <w:b/>
          <w:sz w:val="18"/>
          <w:szCs w:val="18"/>
        </w:rPr>
        <w:t>.</w:t>
      </w:r>
      <w:r w:rsidRPr="00D46DD8">
        <w:rPr>
          <w:rFonts w:cs="Arial"/>
          <w:b/>
          <w:sz w:val="18"/>
          <w:szCs w:val="18"/>
          <w:u w:val="single"/>
        </w:rPr>
        <w:t xml:space="preserve"> District Councillors Report</w:t>
      </w:r>
      <w:r w:rsidR="00C300B7" w:rsidRPr="00C300B7">
        <w:rPr>
          <w:rFonts w:cs="Arial"/>
          <w:sz w:val="18"/>
          <w:szCs w:val="18"/>
        </w:rPr>
        <w:t xml:space="preserve"> - None</w:t>
      </w:r>
    </w:p>
    <w:p w:rsidR="00D46DD8" w:rsidRDefault="00D46DD8" w:rsidP="00D46DD8">
      <w:pPr>
        <w:rPr>
          <w:rFonts w:cs="Arial"/>
          <w:sz w:val="18"/>
          <w:szCs w:val="18"/>
        </w:rPr>
      </w:pPr>
      <w:r>
        <w:rPr>
          <w:rFonts w:cs="Arial"/>
          <w:sz w:val="18"/>
          <w:szCs w:val="18"/>
        </w:rPr>
        <w:t>.</w:t>
      </w:r>
    </w:p>
    <w:p w:rsidR="00D46DD8" w:rsidRDefault="00D46DD8" w:rsidP="00D46DD8">
      <w:pPr>
        <w:rPr>
          <w:rFonts w:cs="Arial"/>
          <w:sz w:val="18"/>
          <w:szCs w:val="18"/>
        </w:rPr>
      </w:pPr>
      <w:r w:rsidRPr="00D46DD8">
        <w:rPr>
          <w:rFonts w:cs="Arial"/>
          <w:b/>
          <w:sz w:val="18"/>
          <w:szCs w:val="18"/>
        </w:rPr>
        <w:t>1</w:t>
      </w:r>
      <w:r w:rsidR="00C300B7">
        <w:rPr>
          <w:rFonts w:cs="Arial"/>
          <w:b/>
          <w:sz w:val="18"/>
          <w:szCs w:val="18"/>
        </w:rPr>
        <w:t>75</w:t>
      </w:r>
      <w:r>
        <w:rPr>
          <w:rFonts w:cs="Arial"/>
          <w:sz w:val="18"/>
          <w:szCs w:val="18"/>
        </w:rPr>
        <w:t xml:space="preserve">. </w:t>
      </w:r>
      <w:r w:rsidRPr="00D46DD8">
        <w:rPr>
          <w:rFonts w:cs="Arial"/>
          <w:b/>
          <w:sz w:val="18"/>
          <w:szCs w:val="18"/>
          <w:u w:val="single"/>
        </w:rPr>
        <w:t>Parish Councillors Report</w:t>
      </w:r>
      <w:r>
        <w:rPr>
          <w:rFonts w:cs="Arial"/>
          <w:b/>
          <w:sz w:val="18"/>
          <w:szCs w:val="18"/>
          <w:u w:val="single"/>
        </w:rPr>
        <w:t xml:space="preserve"> </w:t>
      </w:r>
      <w:r w:rsidRPr="00C300B7">
        <w:rPr>
          <w:rFonts w:cs="Arial"/>
          <w:sz w:val="18"/>
          <w:szCs w:val="18"/>
        </w:rPr>
        <w:t xml:space="preserve">– </w:t>
      </w:r>
      <w:r w:rsidR="00C300B7" w:rsidRPr="00C300B7">
        <w:rPr>
          <w:rFonts w:cs="Arial"/>
          <w:sz w:val="18"/>
          <w:szCs w:val="18"/>
        </w:rPr>
        <w:t>None</w:t>
      </w:r>
    </w:p>
    <w:p w:rsidR="00D46DD8" w:rsidRDefault="00D46DD8" w:rsidP="00D46DD8">
      <w:pPr>
        <w:rPr>
          <w:rFonts w:cs="Arial"/>
          <w:sz w:val="18"/>
          <w:szCs w:val="18"/>
        </w:rPr>
      </w:pPr>
    </w:p>
    <w:p w:rsidR="00D46DD8" w:rsidRPr="00E736BE" w:rsidRDefault="00D46DD8" w:rsidP="00D46DD8">
      <w:pPr>
        <w:rPr>
          <w:rFonts w:ascii="Calibri" w:hAnsi="Calibri"/>
          <w:b/>
          <w:u w:val="single"/>
        </w:rPr>
      </w:pPr>
      <w:r w:rsidRPr="00E736BE">
        <w:rPr>
          <w:rFonts w:ascii="Calibri" w:hAnsi="Calibri"/>
          <w:b/>
          <w:u w:val="single"/>
        </w:rPr>
        <w:t>Finance</w:t>
      </w:r>
    </w:p>
    <w:p w:rsidR="00CC02B5" w:rsidRDefault="00CC02B5" w:rsidP="00D46DD8">
      <w:pPr>
        <w:spacing w:after="160" w:line="256" w:lineRule="auto"/>
        <w:contextualSpacing/>
        <w:rPr>
          <w:rFonts w:ascii="Calibri" w:hAnsi="Calibri"/>
          <w:b/>
        </w:rPr>
      </w:pPr>
    </w:p>
    <w:p w:rsidR="00D46DD8" w:rsidRDefault="00D46DD8" w:rsidP="00D46DD8">
      <w:pPr>
        <w:spacing w:after="160" w:line="256" w:lineRule="auto"/>
        <w:contextualSpacing/>
        <w:rPr>
          <w:rFonts w:ascii="Calibri" w:hAnsi="Calibri"/>
        </w:rPr>
      </w:pPr>
      <w:r>
        <w:rPr>
          <w:rFonts w:ascii="Calibri" w:hAnsi="Calibri"/>
          <w:b/>
        </w:rPr>
        <w:t>1</w:t>
      </w:r>
      <w:r w:rsidR="00C300B7">
        <w:rPr>
          <w:rFonts w:ascii="Calibri" w:hAnsi="Calibri"/>
          <w:b/>
        </w:rPr>
        <w:t>76</w:t>
      </w:r>
      <w:r>
        <w:rPr>
          <w:rFonts w:ascii="Calibri" w:hAnsi="Calibri"/>
          <w:b/>
        </w:rPr>
        <w:t xml:space="preserve">. </w:t>
      </w:r>
      <w:r w:rsidRPr="00BA2B40">
        <w:rPr>
          <w:rFonts w:ascii="Calibri" w:hAnsi="Calibri"/>
          <w:b/>
        </w:rPr>
        <w:t>To Receive</w:t>
      </w:r>
      <w:r w:rsidRPr="00BA2B40">
        <w:rPr>
          <w:rFonts w:ascii="Calibri" w:hAnsi="Calibri"/>
        </w:rPr>
        <w:t xml:space="preserve"> and approve the monthly financial report.</w:t>
      </w:r>
    </w:p>
    <w:p w:rsidR="00D46DD8" w:rsidRDefault="00D46DD8" w:rsidP="00D46DD8">
      <w:pPr>
        <w:spacing w:after="160" w:line="256" w:lineRule="auto"/>
        <w:contextualSpacing/>
        <w:rPr>
          <w:rFonts w:ascii="Calibri" w:hAnsi="Calibri"/>
        </w:rPr>
      </w:pPr>
      <w:r>
        <w:rPr>
          <w:rFonts w:ascii="Calibri" w:hAnsi="Calibri"/>
        </w:rPr>
        <w:t>Approved</w:t>
      </w:r>
    </w:p>
    <w:p w:rsidR="00CC02B5" w:rsidRDefault="00CC02B5" w:rsidP="00D46DD8">
      <w:pPr>
        <w:spacing w:after="160" w:line="256" w:lineRule="auto"/>
        <w:contextualSpacing/>
        <w:rPr>
          <w:rFonts w:ascii="Calibri" w:hAnsi="Calibri"/>
          <w:b/>
        </w:rPr>
      </w:pPr>
    </w:p>
    <w:p w:rsidR="003C0F29" w:rsidRDefault="003C0F29" w:rsidP="00D46DD8">
      <w:pPr>
        <w:spacing w:after="160" w:line="256" w:lineRule="auto"/>
        <w:contextualSpacing/>
        <w:rPr>
          <w:rFonts w:ascii="Calibri" w:hAnsi="Calibri"/>
        </w:rPr>
      </w:pPr>
      <w:r w:rsidRPr="003C0F29">
        <w:rPr>
          <w:rFonts w:ascii="Calibri" w:hAnsi="Calibri"/>
          <w:b/>
        </w:rPr>
        <w:t>1</w:t>
      </w:r>
      <w:r w:rsidR="00C300B7">
        <w:rPr>
          <w:rFonts w:ascii="Calibri" w:hAnsi="Calibri"/>
          <w:b/>
        </w:rPr>
        <w:t>7</w:t>
      </w:r>
      <w:r w:rsidRPr="003C0F29">
        <w:rPr>
          <w:rFonts w:ascii="Calibri" w:hAnsi="Calibri"/>
          <w:b/>
        </w:rPr>
        <w:t>7.</w:t>
      </w:r>
      <w:r>
        <w:rPr>
          <w:rFonts w:ascii="Calibri" w:hAnsi="Calibri"/>
          <w:b/>
        </w:rPr>
        <w:t xml:space="preserve"> </w:t>
      </w:r>
      <w:r w:rsidRPr="00BA2B40">
        <w:rPr>
          <w:rFonts w:ascii="Calibri" w:hAnsi="Calibri"/>
          <w:b/>
        </w:rPr>
        <w:t>To Approve</w:t>
      </w:r>
      <w:r w:rsidRPr="00BA2B40">
        <w:rPr>
          <w:rFonts w:ascii="Calibri" w:hAnsi="Calibri"/>
        </w:rPr>
        <w:t xml:space="preserve"> expenditure and sign cheques/approve electronic payment.</w:t>
      </w:r>
    </w:p>
    <w:p w:rsidR="00C300B7" w:rsidRDefault="00C300B7" w:rsidP="003C0F29">
      <w:pPr>
        <w:spacing w:after="160" w:line="256" w:lineRule="auto"/>
        <w:contextualSpacing/>
        <w:rPr>
          <w:rFonts w:ascii="Calibri" w:hAnsi="Calibri"/>
        </w:rPr>
      </w:pPr>
      <w:r>
        <w:rPr>
          <w:rFonts w:ascii="Calibri" w:hAnsi="Calibri"/>
        </w:rPr>
        <w:t>Approved</w:t>
      </w:r>
    </w:p>
    <w:p w:rsidR="003C0F29" w:rsidRDefault="003C0F29" w:rsidP="003C0F29">
      <w:pPr>
        <w:spacing w:after="160" w:line="256" w:lineRule="auto"/>
        <w:contextualSpacing/>
        <w:rPr>
          <w:rFonts w:ascii="Calibri" w:hAnsi="Calibri"/>
        </w:rPr>
      </w:pPr>
      <w:r>
        <w:rPr>
          <w:rFonts w:ascii="Calibri" w:hAnsi="Calibri"/>
        </w:rPr>
        <w:t xml:space="preserve">C </w:t>
      </w:r>
      <w:proofErr w:type="spellStart"/>
      <w:r>
        <w:rPr>
          <w:rFonts w:ascii="Calibri" w:hAnsi="Calibri"/>
        </w:rPr>
        <w:t>Devey</w:t>
      </w:r>
      <w:proofErr w:type="spellEnd"/>
      <w:r>
        <w:rPr>
          <w:rFonts w:ascii="Calibri" w:hAnsi="Calibri"/>
        </w:rPr>
        <w:t xml:space="preserve"> Salary &amp; Expenses £4</w:t>
      </w:r>
      <w:r w:rsidR="00C300B7">
        <w:rPr>
          <w:rFonts w:ascii="Calibri" w:hAnsi="Calibri"/>
        </w:rPr>
        <w:t>51.49</w:t>
      </w:r>
    </w:p>
    <w:p w:rsidR="003C0F29" w:rsidRDefault="00C300B7" w:rsidP="003C0F29">
      <w:pPr>
        <w:spacing w:after="160" w:line="256" w:lineRule="auto"/>
        <w:contextualSpacing/>
        <w:rPr>
          <w:rFonts w:ascii="Calibri" w:hAnsi="Calibri"/>
        </w:rPr>
      </w:pPr>
      <w:r>
        <w:rPr>
          <w:rFonts w:ascii="Calibri" w:hAnsi="Calibri"/>
        </w:rPr>
        <w:t>Play Inspection</w:t>
      </w:r>
      <w:r w:rsidR="001D67F0">
        <w:rPr>
          <w:rFonts w:ascii="Calibri" w:hAnsi="Calibri"/>
        </w:rPr>
        <w:t xml:space="preserve"> Company</w:t>
      </w:r>
      <w:r w:rsidR="003C0F29">
        <w:rPr>
          <w:rFonts w:ascii="Calibri" w:hAnsi="Calibri"/>
        </w:rPr>
        <w:t xml:space="preserve"> £</w:t>
      </w:r>
      <w:r>
        <w:rPr>
          <w:rFonts w:ascii="Calibri" w:hAnsi="Calibri"/>
        </w:rPr>
        <w:t>354</w:t>
      </w:r>
      <w:r w:rsidR="003C0F29">
        <w:rPr>
          <w:rFonts w:ascii="Calibri" w:hAnsi="Calibri"/>
        </w:rPr>
        <w:t>.</w:t>
      </w:r>
      <w:r>
        <w:rPr>
          <w:rFonts w:ascii="Calibri" w:hAnsi="Calibri"/>
        </w:rPr>
        <w:t>0</w:t>
      </w:r>
      <w:r w:rsidR="003C0F29">
        <w:rPr>
          <w:rFonts w:ascii="Calibri" w:hAnsi="Calibri"/>
        </w:rPr>
        <w:t>0</w:t>
      </w:r>
    </w:p>
    <w:p w:rsidR="00C300B7" w:rsidRDefault="00C300B7" w:rsidP="003C0F29">
      <w:pPr>
        <w:spacing w:after="160" w:line="256" w:lineRule="auto"/>
        <w:contextualSpacing/>
        <w:rPr>
          <w:rFonts w:ascii="Calibri" w:hAnsi="Calibri"/>
        </w:rPr>
      </w:pPr>
    </w:p>
    <w:p w:rsidR="00C300B7" w:rsidRPr="00C300B7" w:rsidRDefault="00C300B7" w:rsidP="003C0F29">
      <w:pPr>
        <w:spacing w:after="160" w:line="256" w:lineRule="auto"/>
        <w:contextualSpacing/>
        <w:rPr>
          <w:rFonts w:ascii="Calibri" w:hAnsi="Calibri"/>
          <w:b/>
        </w:rPr>
      </w:pPr>
      <w:r>
        <w:rPr>
          <w:rFonts w:ascii="Calibri" w:hAnsi="Calibri"/>
          <w:b/>
        </w:rPr>
        <w:t xml:space="preserve">178. To Consider </w:t>
      </w:r>
      <w:r>
        <w:rPr>
          <w:rFonts w:ascii="Calibri" w:hAnsi="Calibri"/>
        </w:rPr>
        <w:t>MS proposal to apply for an SODC Councillor’s grant of £3000 to support TPC’s Rule 6 representation at a future planning appeal. Agreed unanimously.</w:t>
      </w:r>
      <w:r>
        <w:rPr>
          <w:rFonts w:ascii="Calibri" w:hAnsi="Calibri"/>
          <w:b/>
        </w:rPr>
        <w:t xml:space="preserve"> </w:t>
      </w:r>
    </w:p>
    <w:p w:rsidR="003C0F29" w:rsidRDefault="003C0F29" w:rsidP="003C0F29">
      <w:pPr>
        <w:spacing w:after="160" w:line="256" w:lineRule="auto"/>
        <w:contextualSpacing/>
        <w:rPr>
          <w:rFonts w:ascii="Calibri" w:hAnsi="Calibri"/>
        </w:rPr>
      </w:pPr>
    </w:p>
    <w:p w:rsidR="00541E10" w:rsidRDefault="00541E10" w:rsidP="003C0F29">
      <w:pPr>
        <w:spacing w:after="160" w:line="256" w:lineRule="auto"/>
        <w:contextualSpacing/>
        <w:rPr>
          <w:rFonts w:ascii="Calibri" w:hAnsi="Calibri"/>
          <w:b/>
          <w:u w:val="single"/>
        </w:rPr>
      </w:pPr>
      <w:r>
        <w:rPr>
          <w:rFonts w:ascii="Calibri" w:hAnsi="Calibri"/>
          <w:b/>
          <w:u w:val="single"/>
        </w:rPr>
        <w:t>Community Infrastructure Levy</w:t>
      </w:r>
    </w:p>
    <w:p w:rsidR="00541E10" w:rsidRPr="00541E10" w:rsidRDefault="00541E10" w:rsidP="003C0F29">
      <w:pPr>
        <w:spacing w:after="160" w:line="256" w:lineRule="auto"/>
        <w:contextualSpacing/>
        <w:rPr>
          <w:rFonts w:ascii="Calibri" w:hAnsi="Calibri"/>
        </w:rPr>
      </w:pPr>
      <w:r>
        <w:rPr>
          <w:rFonts w:ascii="Calibri" w:hAnsi="Calibri"/>
        </w:rPr>
        <w:t>KH agreed to lead the preparation of a prioritised CIL candidate project list ahead of anticipated CIL payments from the Mount Hill Farm housing development.</w:t>
      </w:r>
    </w:p>
    <w:p w:rsidR="00541E10" w:rsidRDefault="00541E10" w:rsidP="003C0F29">
      <w:pPr>
        <w:spacing w:after="160" w:line="256" w:lineRule="auto"/>
        <w:contextualSpacing/>
        <w:rPr>
          <w:rFonts w:ascii="Calibri" w:hAnsi="Calibri"/>
          <w:b/>
          <w:u w:val="single"/>
        </w:rPr>
      </w:pPr>
    </w:p>
    <w:p w:rsidR="003C0F29" w:rsidRPr="00BA2B40" w:rsidRDefault="003C0F29" w:rsidP="003C0F29">
      <w:pPr>
        <w:spacing w:after="160" w:line="256" w:lineRule="auto"/>
        <w:contextualSpacing/>
        <w:rPr>
          <w:rFonts w:ascii="Calibri" w:hAnsi="Calibri"/>
          <w:b/>
          <w:u w:val="single"/>
        </w:rPr>
      </w:pPr>
      <w:r w:rsidRPr="00BA2B40">
        <w:rPr>
          <w:rFonts w:ascii="Calibri" w:hAnsi="Calibri"/>
          <w:b/>
          <w:u w:val="single"/>
        </w:rPr>
        <w:t>Play Area/Skatepark</w:t>
      </w:r>
    </w:p>
    <w:p w:rsidR="003C0F29" w:rsidRDefault="003C0F29" w:rsidP="003C0F29">
      <w:pPr>
        <w:pStyle w:val="ListParagraph"/>
        <w:ind w:left="0"/>
        <w:rPr>
          <w:color w:val="auto"/>
        </w:rPr>
      </w:pPr>
      <w:r w:rsidRPr="004E775A">
        <w:rPr>
          <w:b/>
          <w:color w:val="auto"/>
        </w:rPr>
        <w:t>1</w:t>
      </w:r>
      <w:r w:rsidR="00541E10">
        <w:rPr>
          <w:b/>
          <w:color w:val="auto"/>
        </w:rPr>
        <w:t>79</w:t>
      </w:r>
      <w:r w:rsidRPr="004E775A">
        <w:rPr>
          <w:b/>
          <w:color w:val="auto"/>
        </w:rPr>
        <w:t>.</w:t>
      </w:r>
      <w:r w:rsidRPr="00D7097D">
        <w:rPr>
          <w:b/>
          <w:color w:val="auto"/>
        </w:rPr>
        <w:t xml:space="preserve"> To Discuss</w:t>
      </w:r>
      <w:r w:rsidRPr="00D7097D">
        <w:rPr>
          <w:color w:val="auto"/>
        </w:rPr>
        <w:t xml:space="preserve"> </w:t>
      </w:r>
      <w:r w:rsidR="00541E10">
        <w:rPr>
          <w:color w:val="auto"/>
        </w:rPr>
        <w:t xml:space="preserve">the post-installation report. </w:t>
      </w:r>
      <w:r w:rsidRPr="00D7097D">
        <w:rPr>
          <w:color w:val="auto"/>
        </w:rPr>
        <w:t>Fundraising plans and for the working party to give their report.</w:t>
      </w:r>
      <w:r>
        <w:rPr>
          <w:color w:val="auto"/>
        </w:rPr>
        <w:t xml:space="preserve"> </w:t>
      </w:r>
      <w:r w:rsidR="00541E10">
        <w:rPr>
          <w:color w:val="auto"/>
        </w:rPr>
        <w:t xml:space="preserve">The report had highlighted numerous minor issues which presented a low </w:t>
      </w:r>
      <w:r w:rsidR="001D67F0">
        <w:rPr>
          <w:color w:val="auto"/>
        </w:rPr>
        <w:t xml:space="preserve">or very low </w:t>
      </w:r>
      <w:r w:rsidR="00541E10">
        <w:rPr>
          <w:color w:val="auto"/>
        </w:rPr>
        <w:t xml:space="preserve">risk and some had already been rectified. </w:t>
      </w:r>
      <w:r w:rsidR="00301E8E">
        <w:rPr>
          <w:color w:val="auto"/>
        </w:rPr>
        <w:t xml:space="preserve">Others such as disabled access would require further work. </w:t>
      </w:r>
      <w:r w:rsidR="00541E10">
        <w:rPr>
          <w:color w:val="auto"/>
        </w:rPr>
        <w:t xml:space="preserve">There were discrepancies between Creative Play’s own inspection findings and those documented in the later report.  KH agreed to ask Creative Play </w:t>
      </w:r>
      <w:r w:rsidR="00301E8E">
        <w:rPr>
          <w:color w:val="auto"/>
        </w:rPr>
        <w:t xml:space="preserve">to address outstanding </w:t>
      </w:r>
      <w:r w:rsidR="001D67F0">
        <w:rPr>
          <w:color w:val="auto"/>
        </w:rPr>
        <w:t>installation and layout faults, seek</w:t>
      </w:r>
      <w:r w:rsidR="00541E10">
        <w:rPr>
          <w:color w:val="auto"/>
        </w:rPr>
        <w:t xml:space="preserve"> a copy of their independent inspection report</w:t>
      </w:r>
      <w:r w:rsidR="001D67F0">
        <w:rPr>
          <w:color w:val="auto"/>
        </w:rPr>
        <w:t>,</w:t>
      </w:r>
      <w:r w:rsidR="00541E10">
        <w:rPr>
          <w:color w:val="auto"/>
        </w:rPr>
        <w:t xml:space="preserve"> and to request the required equipment labels </w:t>
      </w:r>
      <w:r w:rsidR="00301E8E">
        <w:rPr>
          <w:color w:val="auto"/>
        </w:rPr>
        <w:t xml:space="preserve">from them </w:t>
      </w:r>
      <w:r w:rsidR="00541E10">
        <w:rPr>
          <w:color w:val="auto"/>
        </w:rPr>
        <w:t>for all items supplied.</w:t>
      </w:r>
    </w:p>
    <w:p w:rsidR="00301E8E" w:rsidRDefault="00301E8E" w:rsidP="003C0F29">
      <w:pPr>
        <w:pStyle w:val="ListParagraph"/>
        <w:ind w:left="0"/>
        <w:rPr>
          <w:color w:val="auto"/>
        </w:rPr>
      </w:pPr>
    </w:p>
    <w:p w:rsidR="00301E8E" w:rsidRDefault="00301E8E" w:rsidP="003C0F29">
      <w:pPr>
        <w:pStyle w:val="ListParagraph"/>
        <w:ind w:left="0"/>
        <w:rPr>
          <w:color w:val="auto"/>
        </w:rPr>
      </w:pPr>
      <w:r>
        <w:rPr>
          <w:color w:val="auto"/>
        </w:rPr>
        <w:t xml:space="preserve">In view of the low </w:t>
      </w:r>
      <w:r w:rsidR="001D67F0">
        <w:rPr>
          <w:color w:val="auto"/>
        </w:rPr>
        <w:t xml:space="preserve">or very low </w:t>
      </w:r>
      <w:r>
        <w:rPr>
          <w:color w:val="auto"/>
        </w:rPr>
        <w:t>safety risks of outstanding issues, KH proposed that PATCH should be declared fully open for use from 11 Dec 2018. Agreed unanimously.</w:t>
      </w:r>
    </w:p>
    <w:p w:rsidR="00301E8E" w:rsidRDefault="00301E8E" w:rsidP="003C0F29">
      <w:pPr>
        <w:pStyle w:val="ListParagraph"/>
        <w:ind w:left="0"/>
        <w:rPr>
          <w:color w:val="auto"/>
        </w:rPr>
      </w:pPr>
    </w:p>
    <w:p w:rsidR="00301E8E" w:rsidRDefault="00301E8E" w:rsidP="003C0F29">
      <w:pPr>
        <w:pStyle w:val="ListParagraph"/>
        <w:ind w:left="0"/>
        <w:rPr>
          <w:color w:val="auto"/>
        </w:rPr>
      </w:pPr>
      <w:r>
        <w:rPr>
          <w:b/>
          <w:color w:val="auto"/>
        </w:rPr>
        <w:t xml:space="preserve">180. To arrange </w:t>
      </w:r>
      <w:r>
        <w:rPr>
          <w:color w:val="auto"/>
        </w:rPr>
        <w:t>posting of a suitable disclaimer notice by the adult exercise equipment. It was agreed to fix a notice on the adjacent back wall of the skate-ramp.</w:t>
      </w:r>
    </w:p>
    <w:p w:rsidR="00301E8E" w:rsidRDefault="00301E8E" w:rsidP="003C0F29">
      <w:pPr>
        <w:pStyle w:val="ListParagraph"/>
        <w:ind w:left="0"/>
        <w:rPr>
          <w:color w:val="auto"/>
        </w:rPr>
      </w:pPr>
    </w:p>
    <w:p w:rsidR="00301E8E" w:rsidRPr="00301E8E" w:rsidRDefault="00301E8E" w:rsidP="003C0F29">
      <w:pPr>
        <w:pStyle w:val="ListParagraph"/>
        <w:ind w:left="0"/>
        <w:rPr>
          <w:color w:val="auto"/>
        </w:rPr>
      </w:pPr>
      <w:r>
        <w:rPr>
          <w:b/>
          <w:color w:val="auto"/>
        </w:rPr>
        <w:t xml:space="preserve">181. To receive </w:t>
      </w:r>
      <w:r>
        <w:rPr>
          <w:color w:val="auto"/>
        </w:rPr>
        <w:t xml:space="preserve">fundraising plans and working party report. </w:t>
      </w:r>
      <w:r w:rsidR="001D67F0">
        <w:rPr>
          <w:color w:val="auto"/>
        </w:rPr>
        <w:t>TPC noted that a further supply of bark chippings would be required.</w:t>
      </w:r>
    </w:p>
    <w:p w:rsidR="001D67F0" w:rsidRDefault="001D67F0" w:rsidP="003C0F29">
      <w:pPr>
        <w:pStyle w:val="ListParagraph"/>
        <w:ind w:left="0"/>
        <w:rPr>
          <w:b/>
          <w:color w:val="auto"/>
          <w:u w:val="single"/>
        </w:rPr>
      </w:pPr>
    </w:p>
    <w:p w:rsidR="006C05AD" w:rsidRDefault="006C05AD" w:rsidP="003C0F29">
      <w:pPr>
        <w:pStyle w:val="ListParagraph"/>
        <w:ind w:left="0"/>
        <w:rPr>
          <w:b/>
          <w:color w:val="auto"/>
          <w:u w:val="single"/>
        </w:rPr>
      </w:pPr>
      <w:r w:rsidRPr="006C05AD">
        <w:rPr>
          <w:b/>
          <w:color w:val="auto"/>
          <w:u w:val="single"/>
        </w:rPr>
        <w:t>Planning</w:t>
      </w:r>
    </w:p>
    <w:p w:rsidR="006C05AD" w:rsidRDefault="006C05AD" w:rsidP="003C0F29">
      <w:pPr>
        <w:pStyle w:val="ListParagraph"/>
        <w:ind w:left="0"/>
        <w:rPr>
          <w:b/>
          <w:color w:val="auto"/>
          <w:u w:val="single"/>
        </w:rPr>
      </w:pPr>
    </w:p>
    <w:p w:rsidR="006C05AD" w:rsidRDefault="006C05AD" w:rsidP="006C05AD">
      <w:pPr>
        <w:spacing w:after="160" w:line="256" w:lineRule="auto"/>
        <w:contextualSpacing/>
        <w:rPr>
          <w:rFonts w:ascii="Calibri" w:hAnsi="Calibri"/>
          <w:b/>
          <w:u w:val="single"/>
        </w:rPr>
      </w:pPr>
      <w:r w:rsidRPr="001D67F0">
        <w:rPr>
          <w:b/>
          <w:color w:val="auto"/>
          <w:sz w:val="18"/>
          <w:szCs w:val="18"/>
        </w:rPr>
        <w:t>1</w:t>
      </w:r>
      <w:r w:rsidR="001D67F0" w:rsidRPr="001D67F0">
        <w:rPr>
          <w:b/>
          <w:color w:val="auto"/>
          <w:sz w:val="18"/>
          <w:szCs w:val="18"/>
        </w:rPr>
        <w:t>82</w:t>
      </w:r>
      <w:r w:rsidRPr="001D67F0">
        <w:rPr>
          <w:b/>
          <w:color w:val="auto"/>
          <w:sz w:val="18"/>
          <w:szCs w:val="18"/>
        </w:rPr>
        <w:t>.</w:t>
      </w:r>
      <w:r w:rsidRPr="006C05AD">
        <w:rPr>
          <w:b/>
          <w:color w:val="auto"/>
        </w:rPr>
        <w:t xml:space="preserve"> </w:t>
      </w:r>
      <w:r w:rsidRPr="009D0FB1">
        <w:rPr>
          <w:rFonts w:ascii="Calibri" w:hAnsi="Calibri"/>
          <w:b/>
          <w:u w:val="single"/>
        </w:rPr>
        <w:t xml:space="preserve">To Discuss </w:t>
      </w:r>
      <w:r w:rsidRPr="009D0FB1">
        <w:rPr>
          <w:rFonts w:ascii="Calibri" w:hAnsi="Calibri"/>
          <w:u w:val="single"/>
        </w:rPr>
        <w:t>the following planning appeal and approve any actions as required:</w:t>
      </w:r>
      <w:r w:rsidRPr="009D0FB1">
        <w:rPr>
          <w:rFonts w:ascii="Calibri" w:hAnsi="Calibri"/>
          <w:b/>
          <w:u w:val="single"/>
        </w:rPr>
        <w:t xml:space="preserve"> </w:t>
      </w:r>
    </w:p>
    <w:p w:rsidR="001D67F0" w:rsidRDefault="001D67F0" w:rsidP="006C05AD">
      <w:pPr>
        <w:rPr>
          <w:rFonts w:ascii="Calibri" w:hAnsi="Calibri"/>
          <w:b/>
          <w:u w:val="single"/>
        </w:rPr>
      </w:pPr>
    </w:p>
    <w:p w:rsidR="006C05AD" w:rsidRDefault="006C05AD" w:rsidP="006C05AD">
      <w:pPr>
        <w:rPr>
          <w:rFonts w:ascii="Calibri" w:hAnsi="Calibri"/>
          <w:b/>
          <w:u w:val="single"/>
        </w:rPr>
      </w:pPr>
      <w:r w:rsidRPr="00D35366">
        <w:rPr>
          <w:rFonts w:ascii="Calibri" w:hAnsi="Calibri"/>
          <w:b/>
          <w:u w:val="single"/>
        </w:rPr>
        <w:t xml:space="preserve">Appeal for P15/S3936/FUL </w:t>
      </w:r>
      <w:r>
        <w:rPr>
          <w:rFonts w:ascii="Calibri" w:hAnsi="Calibri"/>
          <w:b/>
          <w:u w:val="single"/>
        </w:rPr>
        <w:t xml:space="preserve">&amp; </w:t>
      </w:r>
      <w:r w:rsidRPr="003F6675">
        <w:rPr>
          <w:rFonts w:ascii="Calibri" w:hAnsi="Calibri"/>
          <w:b/>
          <w:u w:val="single"/>
        </w:rPr>
        <w:t>Application P18/S0973/</w:t>
      </w:r>
      <w:proofErr w:type="gramStart"/>
      <w:r w:rsidRPr="003F6675">
        <w:rPr>
          <w:rFonts w:ascii="Calibri" w:hAnsi="Calibri"/>
          <w:b/>
          <w:u w:val="single"/>
        </w:rPr>
        <w:t>FUL  Change</w:t>
      </w:r>
      <w:proofErr w:type="gramEnd"/>
      <w:r w:rsidRPr="003F6675">
        <w:rPr>
          <w:rFonts w:ascii="Calibri" w:hAnsi="Calibri"/>
          <w:b/>
          <w:u w:val="single"/>
        </w:rPr>
        <w:t xml:space="preserve"> of use from agriculture to gypsy and traveller site providing 12 individual plots. Address: Land adjacent to London </w:t>
      </w:r>
      <w:proofErr w:type="gramStart"/>
      <w:r w:rsidRPr="003F6675">
        <w:rPr>
          <w:rFonts w:ascii="Calibri" w:hAnsi="Calibri"/>
          <w:b/>
          <w:u w:val="single"/>
        </w:rPr>
        <w:t>Road  Tetsworth</w:t>
      </w:r>
      <w:proofErr w:type="gramEnd"/>
      <w:r w:rsidRPr="003F6675">
        <w:rPr>
          <w:rFonts w:ascii="Calibri" w:hAnsi="Calibri"/>
          <w:b/>
          <w:u w:val="single"/>
        </w:rPr>
        <w:t xml:space="preserve"> Oxon  </w:t>
      </w:r>
    </w:p>
    <w:p w:rsidR="006C05AD" w:rsidRDefault="00E652B8" w:rsidP="003C0F29">
      <w:pPr>
        <w:pStyle w:val="ListParagraph"/>
        <w:ind w:left="0"/>
        <w:rPr>
          <w:color w:val="auto"/>
        </w:rPr>
      </w:pPr>
      <w:r>
        <w:rPr>
          <w:color w:val="auto"/>
        </w:rPr>
        <w:t>The conjoint appeal hearing is scheduled to start in Tetsworth Memorial Hall on 18 June 2019 and last for 7 days.</w:t>
      </w:r>
      <w:r w:rsidR="002B0E36">
        <w:rPr>
          <w:color w:val="auto"/>
        </w:rPr>
        <w:t xml:space="preserve"> TPC would investigate the possibility of undertaking a site noise survey using M40CEG measuring equipment.</w:t>
      </w:r>
    </w:p>
    <w:p w:rsidR="00276B87" w:rsidRDefault="00276B87" w:rsidP="003C0F29">
      <w:pPr>
        <w:pStyle w:val="ListParagraph"/>
        <w:ind w:left="0"/>
        <w:rPr>
          <w:color w:val="auto"/>
        </w:rPr>
      </w:pPr>
    </w:p>
    <w:p w:rsidR="003F4001" w:rsidRDefault="003F4001" w:rsidP="003F4001">
      <w:pPr>
        <w:spacing w:line="259" w:lineRule="auto"/>
        <w:rPr>
          <w:rFonts w:asciiTheme="minorHAnsi" w:hAnsiTheme="minorHAnsi" w:cstheme="minorHAnsi"/>
          <w:color w:val="auto"/>
          <w:u w:val="single"/>
        </w:rPr>
      </w:pPr>
      <w:r w:rsidRPr="003F4001">
        <w:rPr>
          <w:rFonts w:asciiTheme="minorHAnsi" w:hAnsiTheme="minorHAnsi" w:cstheme="minorHAnsi"/>
          <w:b/>
          <w:color w:val="auto"/>
        </w:rPr>
        <w:t>1</w:t>
      </w:r>
      <w:r w:rsidR="00590D57">
        <w:rPr>
          <w:rFonts w:asciiTheme="minorHAnsi" w:hAnsiTheme="minorHAnsi" w:cstheme="minorHAnsi"/>
          <w:b/>
          <w:color w:val="auto"/>
        </w:rPr>
        <w:t>83</w:t>
      </w:r>
      <w:r w:rsidRPr="003F4001">
        <w:rPr>
          <w:rFonts w:asciiTheme="minorHAnsi" w:hAnsiTheme="minorHAnsi" w:cstheme="minorHAnsi"/>
          <w:b/>
          <w:color w:val="auto"/>
        </w:rPr>
        <w:t>.</w:t>
      </w:r>
      <w:r>
        <w:rPr>
          <w:rFonts w:asciiTheme="minorHAnsi" w:hAnsiTheme="minorHAnsi" w:cstheme="minorHAnsi"/>
          <w:b/>
          <w:color w:val="auto"/>
          <w:u w:val="single"/>
        </w:rPr>
        <w:t xml:space="preserve"> </w:t>
      </w:r>
      <w:r w:rsidRPr="009759DD">
        <w:rPr>
          <w:rFonts w:asciiTheme="minorHAnsi" w:hAnsiTheme="minorHAnsi" w:cstheme="minorHAnsi"/>
          <w:b/>
          <w:color w:val="auto"/>
          <w:u w:val="single"/>
        </w:rPr>
        <w:t xml:space="preserve">To Approve </w:t>
      </w:r>
      <w:r w:rsidRPr="00211246">
        <w:rPr>
          <w:rFonts w:asciiTheme="minorHAnsi" w:hAnsiTheme="minorHAnsi" w:cstheme="minorHAnsi"/>
          <w:color w:val="auto"/>
          <w:u w:val="single"/>
        </w:rPr>
        <w:t>response</w:t>
      </w:r>
      <w:r w:rsidR="002B0E36">
        <w:rPr>
          <w:rFonts w:asciiTheme="minorHAnsi" w:hAnsiTheme="minorHAnsi" w:cstheme="minorHAnsi"/>
          <w:color w:val="auto"/>
          <w:u w:val="single"/>
        </w:rPr>
        <w:t>s</w:t>
      </w:r>
      <w:r w:rsidRPr="00211246">
        <w:rPr>
          <w:rFonts w:asciiTheme="minorHAnsi" w:hAnsiTheme="minorHAnsi" w:cstheme="minorHAnsi"/>
          <w:color w:val="auto"/>
          <w:u w:val="single"/>
        </w:rPr>
        <w:t xml:space="preserve"> to the following Planning Application</w:t>
      </w:r>
      <w:r w:rsidR="002F464F">
        <w:rPr>
          <w:rFonts w:asciiTheme="minorHAnsi" w:hAnsiTheme="minorHAnsi" w:cstheme="minorHAnsi"/>
          <w:color w:val="auto"/>
          <w:u w:val="single"/>
        </w:rPr>
        <w:t>s</w:t>
      </w:r>
      <w:r w:rsidR="00590D57">
        <w:rPr>
          <w:rFonts w:asciiTheme="minorHAnsi" w:hAnsiTheme="minorHAnsi" w:cstheme="minorHAnsi"/>
          <w:color w:val="auto"/>
          <w:u w:val="single"/>
        </w:rPr>
        <w:t>:</w:t>
      </w:r>
    </w:p>
    <w:p w:rsidR="00590D57" w:rsidRDefault="00590D57" w:rsidP="003F4001">
      <w:pPr>
        <w:spacing w:line="259" w:lineRule="auto"/>
        <w:rPr>
          <w:rFonts w:asciiTheme="minorHAnsi" w:hAnsiTheme="minorHAnsi" w:cstheme="minorHAnsi"/>
          <w:b/>
          <w:color w:val="auto"/>
          <w:u w:val="single"/>
        </w:rPr>
      </w:pPr>
    </w:p>
    <w:p w:rsidR="003F4001" w:rsidRDefault="002F464F" w:rsidP="003F4001">
      <w:pPr>
        <w:spacing w:line="259" w:lineRule="auto"/>
        <w:rPr>
          <w:rFonts w:asciiTheme="minorHAnsi" w:hAnsiTheme="minorHAnsi" w:cstheme="minorHAnsi"/>
          <w:color w:val="auto"/>
        </w:rPr>
      </w:pPr>
      <w:r>
        <w:rPr>
          <w:rFonts w:asciiTheme="minorHAnsi" w:hAnsiTheme="minorHAnsi" w:cstheme="minorHAnsi"/>
          <w:b/>
          <w:color w:val="auto"/>
          <w:u w:val="single"/>
        </w:rPr>
        <w:t xml:space="preserve">1. </w:t>
      </w:r>
      <w:r w:rsidR="003F4001" w:rsidRPr="000513C1">
        <w:rPr>
          <w:rFonts w:asciiTheme="minorHAnsi" w:hAnsiTheme="minorHAnsi" w:cstheme="minorHAnsi"/>
          <w:b/>
          <w:color w:val="auto"/>
          <w:u w:val="single"/>
        </w:rPr>
        <w:t>Application Reference: P18/S299</w:t>
      </w:r>
      <w:r w:rsidR="00590D57">
        <w:rPr>
          <w:rFonts w:asciiTheme="minorHAnsi" w:hAnsiTheme="minorHAnsi" w:cstheme="minorHAnsi"/>
          <w:b/>
          <w:color w:val="auto"/>
          <w:u w:val="single"/>
        </w:rPr>
        <w:t>6</w:t>
      </w:r>
      <w:r w:rsidR="003F4001" w:rsidRPr="000513C1">
        <w:rPr>
          <w:rFonts w:asciiTheme="minorHAnsi" w:hAnsiTheme="minorHAnsi" w:cstheme="minorHAnsi"/>
          <w:b/>
          <w:color w:val="auto"/>
          <w:u w:val="single"/>
        </w:rPr>
        <w:t xml:space="preserve">/FUL </w:t>
      </w:r>
      <w:r w:rsidR="00590D57">
        <w:rPr>
          <w:rFonts w:asciiTheme="minorHAnsi" w:hAnsiTheme="minorHAnsi" w:cstheme="minorHAnsi"/>
          <w:b/>
          <w:color w:val="auto"/>
          <w:u w:val="single"/>
        </w:rPr>
        <w:t>(Full Application) Application Type (see definition over):</w:t>
      </w:r>
      <w:r w:rsidR="003F4001" w:rsidRPr="000513C1">
        <w:rPr>
          <w:rFonts w:asciiTheme="minorHAnsi" w:hAnsiTheme="minorHAnsi" w:cstheme="minorHAnsi"/>
          <w:b/>
          <w:color w:val="auto"/>
          <w:u w:val="single"/>
        </w:rPr>
        <w:t xml:space="preserve">  Major Proposal: The proposed development is for a Gas Fired Electricity Generating Facility with the ability to generate up to 49.99 MW of electricity.</w:t>
      </w:r>
      <w:r w:rsidR="00590D57">
        <w:rPr>
          <w:rFonts w:asciiTheme="minorHAnsi" w:hAnsiTheme="minorHAnsi" w:cstheme="minorHAnsi"/>
          <w:b/>
          <w:color w:val="auto"/>
          <w:u w:val="single"/>
        </w:rPr>
        <w:t xml:space="preserve"> (as amended by drawings accompanying Agent’s email dated 14 November 2018 and clarified by additional information about trees received 16 November 2018 and ecology received 19 November 2018).</w:t>
      </w:r>
      <w:r w:rsidR="003F4001" w:rsidRPr="000513C1">
        <w:rPr>
          <w:rFonts w:asciiTheme="minorHAnsi" w:hAnsiTheme="minorHAnsi" w:cstheme="minorHAnsi"/>
          <w:b/>
          <w:color w:val="auto"/>
          <w:u w:val="single"/>
        </w:rPr>
        <w:t xml:space="preserve"> A low carbon flexible generating facility using gas reciprocating engines. The facility will generate electricity principally for the regional distribution network in times of generation shortfall and/or high demand. Address: Lobb Farm Cottage Access Road </w:t>
      </w:r>
      <w:proofErr w:type="gramStart"/>
      <w:r w:rsidR="003F4001" w:rsidRPr="000513C1">
        <w:rPr>
          <w:rFonts w:asciiTheme="minorHAnsi" w:hAnsiTheme="minorHAnsi" w:cstheme="minorHAnsi"/>
          <w:b/>
          <w:color w:val="auto"/>
          <w:u w:val="single"/>
        </w:rPr>
        <w:t>To</w:t>
      </w:r>
      <w:proofErr w:type="gramEnd"/>
      <w:r w:rsidR="003F4001" w:rsidRPr="000513C1">
        <w:rPr>
          <w:rFonts w:asciiTheme="minorHAnsi" w:hAnsiTheme="minorHAnsi" w:cstheme="minorHAnsi"/>
          <w:b/>
          <w:color w:val="auto"/>
          <w:u w:val="single"/>
        </w:rPr>
        <w:t xml:space="preserve"> Lobb Farm Tetsworth   OX9 7BE</w:t>
      </w:r>
      <w:r w:rsidR="00FE440B">
        <w:rPr>
          <w:rFonts w:asciiTheme="minorHAnsi" w:hAnsiTheme="minorHAnsi" w:cstheme="minorHAnsi"/>
          <w:color w:val="auto"/>
        </w:rPr>
        <w:t>.</w:t>
      </w:r>
    </w:p>
    <w:p w:rsidR="00590D57" w:rsidRDefault="002F464F" w:rsidP="003F4001">
      <w:pPr>
        <w:spacing w:line="259" w:lineRule="auto"/>
        <w:rPr>
          <w:rFonts w:asciiTheme="minorHAnsi" w:hAnsiTheme="minorHAnsi" w:cstheme="minorHAnsi"/>
          <w:color w:val="auto"/>
        </w:rPr>
      </w:pPr>
      <w:r>
        <w:rPr>
          <w:rFonts w:asciiTheme="minorHAnsi" w:hAnsiTheme="minorHAnsi" w:cstheme="minorHAnsi"/>
          <w:color w:val="auto"/>
        </w:rPr>
        <w:t>The</w:t>
      </w:r>
      <w:r w:rsidR="00486A86">
        <w:rPr>
          <w:rFonts w:asciiTheme="minorHAnsi" w:hAnsiTheme="minorHAnsi" w:cstheme="minorHAnsi"/>
          <w:color w:val="auto"/>
        </w:rPr>
        <w:t xml:space="preserve"> </w:t>
      </w:r>
      <w:r>
        <w:rPr>
          <w:rFonts w:asciiTheme="minorHAnsi" w:hAnsiTheme="minorHAnsi" w:cstheme="minorHAnsi"/>
          <w:color w:val="auto"/>
        </w:rPr>
        <w:t xml:space="preserve">de-scoping of this </w:t>
      </w:r>
      <w:r w:rsidR="00486A86">
        <w:rPr>
          <w:rFonts w:asciiTheme="minorHAnsi" w:hAnsiTheme="minorHAnsi" w:cstheme="minorHAnsi"/>
          <w:color w:val="auto"/>
        </w:rPr>
        <w:t xml:space="preserve">revised </w:t>
      </w:r>
      <w:r>
        <w:rPr>
          <w:rFonts w:asciiTheme="minorHAnsi" w:hAnsiTheme="minorHAnsi" w:cstheme="minorHAnsi"/>
          <w:color w:val="auto"/>
        </w:rPr>
        <w:t xml:space="preserve">proposal had reduced its potential impact on the environment. TPC had not objected to the previous proposal and </w:t>
      </w:r>
      <w:r w:rsidR="002B0E36">
        <w:rPr>
          <w:rFonts w:asciiTheme="minorHAnsi" w:hAnsiTheme="minorHAnsi" w:cstheme="minorHAnsi"/>
          <w:color w:val="auto"/>
        </w:rPr>
        <w:t>agree</w:t>
      </w:r>
      <w:r>
        <w:rPr>
          <w:rFonts w:asciiTheme="minorHAnsi" w:hAnsiTheme="minorHAnsi" w:cstheme="minorHAnsi"/>
          <w:color w:val="auto"/>
        </w:rPr>
        <w:t xml:space="preserve">d not </w:t>
      </w:r>
      <w:r w:rsidR="002B0E36">
        <w:rPr>
          <w:rFonts w:asciiTheme="minorHAnsi" w:hAnsiTheme="minorHAnsi" w:cstheme="minorHAnsi"/>
          <w:color w:val="auto"/>
        </w:rPr>
        <w:t>to</w:t>
      </w:r>
      <w:r>
        <w:rPr>
          <w:rFonts w:asciiTheme="minorHAnsi" w:hAnsiTheme="minorHAnsi" w:cstheme="minorHAnsi"/>
          <w:color w:val="auto"/>
        </w:rPr>
        <w:t xml:space="preserve"> submit further comment to SODC.</w:t>
      </w:r>
    </w:p>
    <w:p w:rsidR="003F4001" w:rsidRDefault="003F4001" w:rsidP="003F4001">
      <w:pPr>
        <w:spacing w:line="259" w:lineRule="auto"/>
        <w:rPr>
          <w:rFonts w:asciiTheme="minorHAnsi" w:hAnsiTheme="minorHAnsi" w:cstheme="minorHAnsi"/>
          <w:color w:val="auto"/>
        </w:rPr>
      </w:pPr>
    </w:p>
    <w:p w:rsidR="00CC02B5" w:rsidRDefault="002F464F" w:rsidP="003F4001">
      <w:pPr>
        <w:spacing w:after="160" w:line="259" w:lineRule="auto"/>
        <w:rPr>
          <w:rFonts w:asciiTheme="minorHAnsi" w:hAnsiTheme="minorHAnsi" w:cstheme="minorHAnsi"/>
          <w:b/>
          <w:color w:val="auto"/>
          <w:u w:val="single"/>
        </w:rPr>
      </w:pPr>
      <w:r>
        <w:rPr>
          <w:rFonts w:asciiTheme="minorHAnsi" w:hAnsiTheme="minorHAnsi" w:cstheme="minorHAnsi"/>
          <w:b/>
          <w:color w:val="auto"/>
          <w:u w:val="single"/>
        </w:rPr>
        <w:t>2. Application Reference P18/S3558/AG for prior notification of agricultural or forestry development – proposed building. Town and Country Planning General permitted Development Order 2015 Schedule 2, Part 6 Erection of an agricultural building. Address: Toll Lodge farm, London Road, Tetsworth OX9 7AZ.</w:t>
      </w:r>
    </w:p>
    <w:p w:rsidR="002F464F" w:rsidRPr="002F464F" w:rsidRDefault="002F464F" w:rsidP="003F4001">
      <w:pPr>
        <w:spacing w:after="160" w:line="259" w:lineRule="auto"/>
        <w:rPr>
          <w:rFonts w:asciiTheme="minorHAnsi" w:hAnsiTheme="minorHAnsi" w:cstheme="minorHAnsi"/>
          <w:color w:val="auto"/>
        </w:rPr>
      </w:pPr>
      <w:r>
        <w:rPr>
          <w:rFonts w:asciiTheme="minorHAnsi" w:hAnsiTheme="minorHAnsi" w:cstheme="minorHAnsi"/>
          <w:color w:val="auto"/>
        </w:rPr>
        <w:t xml:space="preserve">TPC had not received hard-copy notification of this planning application. </w:t>
      </w:r>
      <w:r w:rsidR="002B0E36">
        <w:rPr>
          <w:rFonts w:asciiTheme="minorHAnsi" w:hAnsiTheme="minorHAnsi" w:cstheme="minorHAnsi"/>
          <w:color w:val="auto"/>
        </w:rPr>
        <w:t xml:space="preserve">The proposal was considered to be unacceptable in the light of the ongoing problems with the unfulfilled </w:t>
      </w:r>
      <w:r w:rsidR="00404BA1">
        <w:rPr>
          <w:rFonts w:asciiTheme="minorHAnsi" w:hAnsiTheme="minorHAnsi" w:cstheme="minorHAnsi"/>
          <w:color w:val="auto"/>
        </w:rPr>
        <w:t xml:space="preserve">planning </w:t>
      </w:r>
      <w:r w:rsidR="002B0E36">
        <w:rPr>
          <w:rFonts w:asciiTheme="minorHAnsi" w:hAnsiTheme="minorHAnsi" w:cstheme="minorHAnsi"/>
          <w:color w:val="auto"/>
        </w:rPr>
        <w:t xml:space="preserve">permission for a stable block and </w:t>
      </w:r>
      <w:proofErr w:type="spellStart"/>
      <w:r w:rsidR="002B0E36">
        <w:rPr>
          <w:rFonts w:asciiTheme="minorHAnsi" w:hAnsiTheme="minorHAnsi" w:cstheme="minorHAnsi"/>
          <w:color w:val="auto"/>
        </w:rPr>
        <w:t>menage</w:t>
      </w:r>
      <w:proofErr w:type="spellEnd"/>
      <w:r w:rsidR="00404BA1">
        <w:rPr>
          <w:rFonts w:asciiTheme="minorHAnsi" w:hAnsiTheme="minorHAnsi" w:cstheme="minorHAnsi"/>
          <w:color w:val="auto"/>
        </w:rPr>
        <w:t>,</w:t>
      </w:r>
      <w:r w:rsidR="002B0E36">
        <w:rPr>
          <w:rFonts w:asciiTheme="minorHAnsi" w:hAnsiTheme="minorHAnsi" w:cstheme="minorHAnsi"/>
          <w:color w:val="auto"/>
        </w:rPr>
        <w:t xml:space="preserve"> </w:t>
      </w:r>
      <w:r w:rsidR="00404BA1">
        <w:rPr>
          <w:rFonts w:asciiTheme="minorHAnsi" w:hAnsiTheme="minorHAnsi" w:cstheme="minorHAnsi"/>
          <w:color w:val="auto"/>
        </w:rPr>
        <w:t xml:space="preserve">and inappropriate environmental harms </w:t>
      </w:r>
      <w:r w:rsidR="002B0E36">
        <w:rPr>
          <w:rFonts w:asciiTheme="minorHAnsi" w:hAnsiTheme="minorHAnsi" w:cstheme="minorHAnsi"/>
          <w:color w:val="auto"/>
        </w:rPr>
        <w:t xml:space="preserve">in the adjacent field </w:t>
      </w:r>
      <w:r w:rsidR="00404BA1">
        <w:rPr>
          <w:rFonts w:asciiTheme="minorHAnsi" w:hAnsiTheme="minorHAnsi" w:cstheme="minorHAnsi"/>
          <w:color w:val="auto"/>
        </w:rPr>
        <w:t xml:space="preserve">which is </w:t>
      </w:r>
      <w:r w:rsidR="002B0E36">
        <w:rPr>
          <w:rFonts w:asciiTheme="minorHAnsi" w:hAnsiTheme="minorHAnsi" w:cstheme="minorHAnsi"/>
          <w:color w:val="auto"/>
        </w:rPr>
        <w:t xml:space="preserve">under </w:t>
      </w:r>
      <w:r w:rsidR="00486A86">
        <w:rPr>
          <w:rFonts w:asciiTheme="minorHAnsi" w:hAnsiTheme="minorHAnsi" w:cstheme="minorHAnsi"/>
          <w:color w:val="auto"/>
        </w:rPr>
        <w:t>the same</w:t>
      </w:r>
      <w:r w:rsidR="002B0E36">
        <w:rPr>
          <w:rFonts w:asciiTheme="minorHAnsi" w:hAnsiTheme="minorHAnsi" w:cstheme="minorHAnsi"/>
          <w:color w:val="auto"/>
        </w:rPr>
        <w:t xml:space="preserve"> </w:t>
      </w:r>
      <w:r w:rsidR="00404BA1">
        <w:rPr>
          <w:rFonts w:asciiTheme="minorHAnsi" w:hAnsiTheme="minorHAnsi" w:cstheme="minorHAnsi"/>
          <w:color w:val="auto"/>
        </w:rPr>
        <w:t xml:space="preserve">land </w:t>
      </w:r>
      <w:r w:rsidR="002B0E36">
        <w:rPr>
          <w:rFonts w:asciiTheme="minorHAnsi" w:hAnsiTheme="minorHAnsi" w:cstheme="minorHAnsi"/>
          <w:color w:val="auto"/>
        </w:rPr>
        <w:t xml:space="preserve">ownership. MS </w:t>
      </w:r>
      <w:r w:rsidR="00404BA1">
        <w:rPr>
          <w:rFonts w:asciiTheme="minorHAnsi" w:hAnsiTheme="minorHAnsi" w:cstheme="minorHAnsi"/>
          <w:color w:val="auto"/>
        </w:rPr>
        <w:t>would submit TPC’s objection</w:t>
      </w:r>
      <w:r w:rsidR="00C85F91">
        <w:rPr>
          <w:rFonts w:asciiTheme="minorHAnsi" w:hAnsiTheme="minorHAnsi" w:cstheme="minorHAnsi"/>
          <w:color w:val="auto"/>
        </w:rPr>
        <w:t xml:space="preserve"> and recommendation for refusal</w:t>
      </w:r>
      <w:r w:rsidR="00404BA1">
        <w:rPr>
          <w:rFonts w:asciiTheme="minorHAnsi" w:hAnsiTheme="minorHAnsi" w:cstheme="minorHAnsi"/>
          <w:color w:val="auto"/>
        </w:rPr>
        <w:t xml:space="preserve"> to SODC. Agreed unanimously.</w:t>
      </w:r>
      <w:r w:rsidR="002B0E36">
        <w:rPr>
          <w:rFonts w:asciiTheme="minorHAnsi" w:hAnsiTheme="minorHAnsi" w:cstheme="minorHAnsi"/>
          <w:color w:val="auto"/>
        </w:rPr>
        <w:t xml:space="preserve"> </w:t>
      </w:r>
    </w:p>
    <w:p w:rsidR="00486A86" w:rsidRDefault="003F4001" w:rsidP="003F4001">
      <w:pPr>
        <w:spacing w:after="160" w:line="259" w:lineRule="auto"/>
        <w:rPr>
          <w:rFonts w:asciiTheme="minorHAnsi" w:hAnsiTheme="minorHAnsi" w:cstheme="minorHAnsi"/>
          <w:b/>
          <w:color w:val="auto"/>
          <w:lang w:val="en"/>
        </w:rPr>
      </w:pPr>
      <w:r w:rsidRPr="003F4001">
        <w:rPr>
          <w:rFonts w:asciiTheme="minorHAnsi" w:hAnsiTheme="minorHAnsi" w:cstheme="minorHAnsi"/>
          <w:b/>
          <w:color w:val="auto"/>
        </w:rPr>
        <w:t>1</w:t>
      </w:r>
      <w:r w:rsidR="00404BA1">
        <w:rPr>
          <w:rFonts w:asciiTheme="minorHAnsi" w:hAnsiTheme="minorHAnsi" w:cstheme="minorHAnsi"/>
          <w:b/>
          <w:color w:val="auto"/>
        </w:rPr>
        <w:t>84</w:t>
      </w:r>
      <w:r w:rsidRPr="003F4001">
        <w:rPr>
          <w:rFonts w:asciiTheme="minorHAnsi" w:hAnsiTheme="minorHAnsi" w:cstheme="minorHAnsi"/>
          <w:b/>
          <w:color w:val="auto"/>
        </w:rPr>
        <w:t>.</w:t>
      </w:r>
      <w:r>
        <w:rPr>
          <w:rFonts w:asciiTheme="minorHAnsi" w:hAnsiTheme="minorHAnsi" w:cstheme="minorHAnsi"/>
          <w:b/>
          <w:color w:val="auto"/>
        </w:rPr>
        <w:t xml:space="preserve"> </w:t>
      </w:r>
      <w:r w:rsidRPr="00B578E2">
        <w:rPr>
          <w:rFonts w:asciiTheme="minorHAnsi" w:hAnsiTheme="minorHAnsi" w:cstheme="minorHAnsi"/>
          <w:b/>
          <w:color w:val="auto"/>
          <w:lang w:val="en"/>
        </w:rPr>
        <w:t>Further Planning Considerations to be discussed at the meeting.</w:t>
      </w:r>
    </w:p>
    <w:p w:rsidR="003F4001" w:rsidRDefault="00404BA1" w:rsidP="003F4001">
      <w:pPr>
        <w:spacing w:after="160" w:line="259" w:lineRule="auto"/>
        <w:rPr>
          <w:rFonts w:asciiTheme="minorHAnsi" w:hAnsiTheme="minorHAnsi" w:cstheme="minorHAnsi"/>
          <w:color w:val="auto"/>
          <w:lang w:val="en"/>
        </w:rPr>
      </w:pPr>
      <w:r>
        <w:rPr>
          <w:rFonts w:asciiTheme="minorHAnsi" w:hAnsiTheme="minorHAnsi" w:cstheme="minorHAnsi"/>
          <w:color w:val="auto"/>
          <w:lang w:val="en"/>
        </w:rPr>
        <w:t xml:space="preserve">TPC had been represented at a Highways England briefing and consultation event </w:t>
      </w:r>
      <w:r w:rsidR="008B72C3">
        <w:rPr>
          <w:rFonts w:asciiTheme="minorHAnsi" w:hAnsiTheme="minorHAnsi" w:cstheme="minorHAnsi"/>
          <w:color w:val="auto"/>
          <w:lang w:val="en"/>
        </w:rPr>
        <w:t>on the Oxford-Cambridge Expressway project at</w:t>
      </w:r>
      <w:r>
        <w:rPr>
          <w:rFonts w:asciiTheme="minorHAnsi" w:hAnsiTheme="minorHAnsi" w:cstheme="minorHAnsi"/>
          <w:color w:val="auto"/>
          <w:lang w:val="en"/>
        </w:rPr>
        <w:t xml:space="preserve"> Sandford on 29 Nov. </w:t>
      </w:r>
      <w:r w:rsidR="008B72C3">
        <w:rPr>
          <w:rFonts w:asciiTheme="minorHAnsi" w:hAnsiTheme="minorHAnsi" w:cstheme="minorHAnsi"/>
          <w:color w:val="auto"/>
          <w:lang w:val="en"/>
        </w:rPr>
        <w:t>The Corridor Assessment Report had concluded that many potential routes within Corridors B1 and B3 passing to the west and east of Oxford respectively should be taken forward for further assessment and down-selected to a shortlist in each corridor for public consultation next autumn.</w:t>
      </w:r>
    </w:p>
    <w:p w:rsidR="003F4001" w:rsidRDefault="003F4001" w:rsidP="003F4001">
      <w:pPr>
        <w:rPr>
          <w:rFonts w:asciiTheme="minorHAnsi" w:hAnsiTheme="minorHAnsi" w:cstheme="minorHAnsi"/>
          <w:color w:val="auto"/>
          <w:lang w:val="en"/>
        </w:rPr>
      </w:pPr>
      <w:r w:rsidRPr="003F4001">
        <w:rPr>
          <w:rFonts w:asciiTheme="minorHAnsi" w:hAnsiTheme="minorHAnsi" w:cstheme="minorHAnsi"/>
          <w:b/>
          <w:color w:val="auto"/>
          <w:lang w:val="en"/>
        </w:rPr>
        <w:t>1</w:t>
      </w:r>
      <w:r w:rsidR="008B72C3">
        <w:rPr>
          <w:rFonts w:asciiTheme="minorHAnsi" w:hAnsiTheme="minorHAnsi" w:cstheme="minorHAnsi"/>
          <w:b/>
          <w:color w:val="auto"/>
          <w:lang w:val="en"/>
        </w:rPr>
        <w:t>85</w:t>
      </w:r>
      <w:r w:rsidRPr="003F4001">
        <w:rPr>
          <w:rFonts w:asciiTheme="minorHAnsi" w:hAnsiTheme="minorHAnsi" w:cstheme="minorHAnsi"/>
          <w:b/>
          <w:color w:val="auto"/>
          <w:lang w:val="en"/>
        </w:rPr>
        <w:t>.</w:t>
      </w:r>
      <w:r>
        <w:rPr>
          <w:rFonts w:asciiTheme="minorHAnsi" w:hAnsiTheme="minorHAnsi" w:cstheme="minorHAnsi"/>
          <w:b/>
          <w:color w:val="auto"/>
          <w:lang w:val="en"/>
        </w:rPr>
        <w:t xml:space="preserve"> </w:t>
      </w:r>
      <w:r w:rsidRPr="00832CB7">
        <w:rPr>
          <w:rFonts w:asciiTheme="minorHAnsi" w:hAnsiTheme="minorHAnsi" w:cstheme="minorHAnsi"/>
          <w:b/>
          <w:color w:val="auto"/>
          <w:lang w:val="en"/>
        </w:rPr>
        <w:t>To Receive</w:t>
      </w:r>
      <w:r>
        <w:rPr>
          <w:rFonts w:asciiTheme="minorHAnsi" w:hAnsiTheme="minorHAnsi" w:cstheme="minorHAnsi"/>
          <w:color w:val="auto"/>
          <w:lang w:val="en"/>
        </w:rPr>
        <w:t xml:space="preserve"> an update on the Tetsworth Neighborhood Plan</w:t>
      </w:r>
      <w:r w:rsidR="008B72C3">
        <w:rPr>
          <w:rFonts w:asciiTheme="minorHAnsi" w:hAnsiTheme="minorHAnsi" w:cstheme="minorHAnsi"/>
          <w:color w:val="auto"/>
          <w:lang w:val="en"/>
        </w:rPr>
        <w:t xml:space="preserve"> (NP).</w:t>
      </w:r>
    </w:p>
    <w:p w:rsidR="00CC02B5" w:rsidRDefault="00CC02B5" w:rsidP="00E077A0">
      <w:pPr>
        <w:rPr>
          <w:rFonts w:asciiTheme="minorHAnsi" w:hAnsiTheme="minorHAnsi" w:cstheme="minorHAnsi"/>
          <w:color w:val="auto"/>
          <w:lang w:val="en"/>
        </w:rPr>
      </w:pPr>
    </w:p>
    <w:p w:rsidR="00CC02B5" w:rsidRDefault="008B72C3" w:rsidP="00E077A0">
      <w:pPr>
        <w:rPr>
          <w:rFonts w:asciiTheme="minorHAnsi" w:hAnsiTheme="minorHAnsi" w:cstheme="minorHAnsi"/>
          <w:color w:val="auto"/>
          <w:lang w:val="en"/>
        </w:rPr>
      </w:pPr>
      <w:r>
        <w:rPr>
          <w:rFonts w:asciiTheme="minorHAnsi" w:hAnsiTheme="minorHAnsi" w:cstheme="minorHAnsi"/>
          <w:color w:val="auto"/>
          <w:lang w:val="en"/>
        </w:rPr>
        <w:t>The NP Steering Group had agreed to commit £4450 of its grant funding to landscape assessme</w:t>
      </w:r>
      <w:r w:rsidR="00CC02B5">
        <w:rPr>
          <w:rFonts w:asciiTheme="minorHAnsi" w:hAnsiTheme="minorHAnsi" w:cstheme="minorHAnsi"/>
          <w:color w:val="auto"/>
          <w:lang w:val="en"/>
        </w:rPr>
        <w:t>n</w:t>
      </w:r>
      <w:r>
        <w:rPr>
          <w:rFonts w:asciiTheme="minorHAnsi" w:hAnsiTheme="minorHAnsi" w:cstheme="minorHAnsi"/>
          <w:color w:val="auto"/>
          <w:lang w:val="en"/>
        </w:rPr>
        <w:t xml:space="preserve">t </w:t>
      </w:r>
      <w:r w:rsidR="00CC02B5">
        <w:rPr>
          <w:rFonts w:asciiTheme="minorHAnsi" w:hAnsiTheme="minorHAnsi" w:cstheme="minorHAnsi"/>
          <w:color w:val="auto"/>
          <w:lang w:val="en"/>
        </w:rPr>
        <w:t xml:space="preserve">work by Michelle Bolger. It was agreed that the TPC Clerk </w:t>
      </w:r>
      <w:r w:rsidR="00486A86">
        <w:rPr>
          <w:rFonts w:asciiTheme="minorHAnsi" w:hAnsiTheme="minorHAnsi" w:cstheme="minorHAnsi"/>
          <w:color w:val="auto"/>
          <w:lang w:val="en"/>
        </w:rPr>
        <w:t>sh</w:t>
      </w:r>
      <w:r w:rsidR="00CC02B5">
        <w:rPr>
          <w:rFonts w:asciiTheme="minorHAnsi" w:hAnsiTheme="minorHAnsi" w:cstheme="minorHAnsi"/>
          <w:color w:val="auto"/>
          <w:lang w:val="en"/>
        </w:rPr>
        <w:t xml:space="preserve">ould complete the contractual arrangement with this consultant. Possible candidates for additional consultant support were </w:t>
      </w:r>
      <w:r w:rsidR="00486A86">
        <w:rPr>
          <w:rFonts w:asciiTheme="minorHAnsi" w:hAnsiTheme="minorHAnsi" w:cstheme="minorHAnsi"/>
          <w:color w:val="auto"/>
          <w:lang w:val="en"/>
        </w:rPr>
        <w:t xml:space="preserve">also </w:t>
      </w:r>
      <w:r w:rsidR="00CC02B5">
        <w:rPr>
          <w:rFonts w:asciiTheme="minorHAnsi" w:hAnsiTheme="minorHAnsi" w:cstheme="minorHAnsi"/>
          <w:color w:val="auto"/>
          <w:lang w:val="en"/>
        </w:rPr>
        <w:t>being investigated.</w:t>
      </w:r>
      <w:r w:rsidR="00486A86">
        <w:rPr>
          <w:rFonts w:asciiTheme="minorHAnsi" w:hAnsiTheme="minorHAnsi" w:cstheme="minorHAnsi"/>
          <w:color w:val="auto"/>
          <w:lang w:val="en"/>
        </w:rPr>
        <w:t xml:space="preserve"> </w:t>
      </w:r>
      <w:r w:rsidR="00CC02B5">
        <w:rPr>
          <w:rFonts w:asciiTheme="minorHAnsi" w:hAnsiTheme="minorHAnsi" w:cstheme="minorHAnsi"/>
          <w:color w:val="auto"/>
          <w:lang w:val="en"/>
        </w:rPr>
        <w:t>A draft Tetsworth Housing Analysis paper had been prepared as part of the NP evidence base.</w:t>
      </w:r>
    </w:p>
    <w:p w:rsidR="008B72C3" w:rsidRDefault="008B72C3" w:rsidP="00E077A0">
      <w:pPr>
        <w:rPr>
          <w:rFonts w:asciiTheme="minorHAnsi" w:hAnsiTheme="minorHAnsi" w:cstheme="minorHAnsi"/>
          <w:color w:val="auto"/>
          <w:lang w:val="en"/>
        </w:rPr>
      </w:pPr>
    </w:p>
    <w:p w:rsidR="00E077A0" w:rsidRDefault="00E077A0" w:rsidP="00E077A0">
      <w:pPr>
        <w:rPr>
          <w:rFonts w:ascii="Calibri" w:hAnsi="Calibri"/>
        </w:rPr>
      </w:pPr>
      <w:r w:rsidRPr="00E077A0">
        <w:rPr>
          <w:rFonts w:asciiTheme="minorHAnsi" w:hAnsiTheme="minorHAnsi" w:cstheme="minorHAnsi"/>
          <w:b/>
          <w:color w:val="auto"/>
          <w:lang w:val="en"/>
        </w:rPr>
        <w:t>1</w:t>
      </w:r>
      <w:r w:rsidR="00CC02B5">
        <w:rPr>
          <w:rFonts w:asciiTheme="minorHAnsi" w:hAnsiTheme="minorHAnsi" w:cstheme="minorHAnsi"/>
          <w:b/>
          <w:color w:val="auto"/>
          <w:lang w:val="en"/>
        </w:rPr>
        <w:t>86</w:t>
      </w:r>
      <w:r w:rsidRPr="00E077A0">
        <w:rPr>
          <w:rFonts w:asciiTheme="minorHAnsi" w:hAnsiTheme="minorHAnsi" w:cstheme="minorHAnsi"/>
          <w:b/>
          <w:color w:val="auto"/>
          <w:lang w:val="en"/>
        </w:rPr>
        <w:t xml:space="preserve">. </w:t>
      </w:r>
      <w:r>
        <w:rPr>
          <w:rFonts w:ascii="Calibri" w:hAnsi="Calibri"/>
          <w:b/>
        </w:rPr>
        <w:t xml:space="preserve">To Consider </w:t>
      </w:r>
      <w:r w:rsidRPr="00445F9E">
        <w:rPr>
          <w:rFonts w:ascii="Calibri" w:hAnsi="Calibri"/>
        </w:rPr>
        <w:t>any issues about the village environment.</w:t>
      </w:r>
    </w:p>
    <w:p w:rsidR="00CC02B5" w:rsidRDefault="00486A86" w:rsidP="00E077A0">
      <w:pPr>
        <w:rPr>
          <w:rFonts w:ascii="Calibri" w:hAnsi="Calibri"/>
        </w:rPr>
      </w:pPr>
      <w:r>
        <w:rPr>
          <w:rFonts w:ascii="Calibri" w:hAnsi="Calibri"/>
        </w:rPr>
        <w:t>PCSO DN had established that the abandoned vehicle at Marsh End belonged to the son of a Chinnor resident. He advised that it had be</w:t>
      </w:r>
      <w:r w:rsidR="00C85F91">
        <w:rPr>
          <w:rFonts w:ascii="Calibri" w:hAnsi="Calibri"/>
        </w:rPr>
        <w:t>e</w:t>
      </w:r>
      <w:r>
        <w:rPr>
          <w:rFonts w:ascii="Calibri" w:hAnsi="Calibri"/>
        </w:rPr>
        <w:t>n left in Tetsworth pending repai</w:t>
      </w:r>
      <w:r w:rsidR="00C85F91">
        <w:rPr>
          <w:rFonts w:ascii="Calibri" w:hAnsi="Calibri"/>
        </w:rPr>
        <w:t>r</w:t>
      </w:r>
      <w:r>
        <w:rPr>
          <w:rFonts w:ascii="Calibri" w:hAnsi="Calibri"/>
        </w:rPr>
        <w:t xml:space="preserve"> and that action was in hand </w:t>
      </w:r>
      <w:r w:rsidR="00C85F91">
        <w:rPr>
          <w:rFonts w:ascii="Calibri" w:hAnsi="Calibri"/>
        </w:rPr>
        <w:t>to remove it from Marsh End.</w:t>
      </w:r>
    </w:p>
    <w:p w:rsidR="00CC02B5" w:rsidRDefault="00CC02B5" w:rsidP="00E077A0">
      <w:pPr>
        <w:rPr>
          <w:rFonts w:ascii="Calibri" w:hAnsi="Calibri"/>
        </w:rPr>
      </w:pPr>
    </w:p>
    <w:p w:rsidR="002B0D84" w:rsidRDefault="002B0D84" w:rsidP="002B0D84">
      <w:pPr>
        <w:spacing w:line="259" w:lineRule="auto"/>
        <w:rPr>
          <w:rFonts w:asciiTheme="minorHAnsi" w:hAnsiTheme="minorHAnsi" w:cstheme="minorHAnsi"/>
          <w:b/>
          <w:color w:val="auto"/>
          <w:lang w:val="en"/>
        </w:rPr>
      </w:pPr>
      <w:r w:rsidRPr="002B0D84">
        <w:rPr>
          <w:rFonts w:ascii="Calibri" w:hAnsi="Calibri"/>
          <w:b/>
        </w:rPr>
        <w:t>1</w:t>
      </w:r>
      <w:r w:rsidR="00C85F91">
        <w:rPr>
          <w:rFonts w:ascii="Calibri" w:hAnsi="Calibri"/>
          <w:b/>
        </w:rPr>
        <w:t>87</w:t>
      </w:r>
      <w:r w:rsidRPr="002B0D84">
        <w:rPr>
          <w:rFonts w:ascii="Calibri" w:hAnsi="Calibri"/>
          <w:b/>
        </w:rPr>
        <w:t>.</w:t>
      </w:r>
      <w:r>
        <w:rPr>
          <w:rFonts w:ascii="Calibri" w:hAnsi="Calibri"/>
          <w:b/>
        </w:rPr>
        <w:t xml:space="preserve"> </w:t>
      </w:r>
      <w:r w:rsidRPr="00627294">
        <w:rPr>
          <w:rFonts w:asciiTheme="minorHAnsi" w:hAnsiTheme="minorHAnsi" w:cstheme="minorHAnsi"/>
          <w:b/>
          <w:color w:val="auto"/>
          <w:lang w:val="en"/>
        </w:rPr>
        <w:t>Correspondenc</w:t>
      </w:r>
      <w:r>
        <w:rPr>
          <w:rFonts w:asciiTheme="minorHAnsi" w:hAnsiTheme="minorHAnsi" w:cstheme="minorHAnsi"/>
          <w:b/>
          <w:color w:val="auto"/>
          <w:lang w:val="en"/>
        </w:rPr>
        <w:t>e</w:t>
      </w:r>
    </w:p>
    <w:p w:rsidR="002B0D84" w:rsidRDefault="002B0D84" w:rsidP="002B0D84">
      <w:pPr>
        <w:spacing w:line="259" w:lineRule="auto"/>
        <w:rPr>
          <w:rFonts w:asciiTheme="minorHAnsi" w:hAnsiTheme="minorHAnsi" w:cstheme="minorHAnsi"/>
          <w:color w:val="auto"/>
          <w:lang w:val="en"/>
        </w:rPr>
      </w:pPr>
      <w:r w:rsidRPr="00A06367">
        <w:rPr>
          <w:rFonts w:asciiTheme="minorHAnsi" w:hAnsiTheme="minorHAnsi" w:cstheme="minorHAnsi"/>
          <w:color w:val="auto"/>
          <w:lang w:val="en"/>
        </w:rPr>
        <w:t>OALC Newsletter</w:t>
      </w:r>
      <w:r>
        <w:rPr>
          <w:rFonts w:asciiTheme="minorHAnsi" w:hAnsiTheme="minorHAnsi" w:cstheme="minorHAnsi"/>
          <w:color w:val="auto"/>
          <w:lang w:val="en"/>
        </w:rPr>
        <w:t xml:space="preserve"> – </w:t>
      </w:r>
      <w:r w:rsidR="00C85F91">
        <w:rPr>
          <w:rFonts w:asciiTheme="minorHAnsi" w:hAnsiTheme="minorHAnsi" w:cstheme="minorHAnsi"/>
          <w:color w:val="auto"/>
          <w:lang w:val="en"/>
        </w:rPr>
        <w:t>as usual, included interesting and relevant articles including advice on sharing Clerks’ email passwords, and the Parish Council election timetable for May 2019. KH had followed up a free trial of Community Links digital mapping tool and reported its significant potential for TPC.</w:t>
      </w:r>
    </w:p>
    <w:p w:rsidR="00C85F91" w:rsidRDefault="00C85F91" w:rsidP="002B0D84">
      <w:pPr>
        <w:spacing w:line="259" w:lineRule="auto"/>
        <w:rPr>
          <w:rFonts w:asciiTheme="minorHAnsi" w:hAnsiTheme="minorHAnsi" w:cstheme="minorHAnsi"/>
          <w:color w:val="auto"/>
          <w:lang w:val="en"/>
        </w:rPr>
      </w:pPr>
    </w:p>
    <w:p w:rsidR="00C85F91" w:rsidRDefault="00125F43" w:rsidP="002B0D84">
      <w:pPr>
        <w:spacing w:line="259" w:lineRule="auto"/>
        <w:rPr>
          <w:rFonts w:asciiTheme="minorHAnsi" w:hAnsiTheme="minorHAnsi" w:cstheme="minorHAnsi"/>
          <w:color w:val="auto"/>
          <w:lang w:val="en"/>
        </w:rPr>
      </w:pPr>
      <w:r>
        <w:rPr>
          <w:rFonts w:asciiTheme="minorHAnsi" w:hAnsiTheme="minorHAnsi" w:cstheme="minorHAnsi"/>
          <w:color w:val="auto"/>
          <w:lang w:val="en"/>
        </w:rPr>
        <w:t>TPC represe</w:t>
      </w:r>
      <w:r w:rsidR="00C85F91">
        <w:rPr>
          <w:rFonts w:asciiTheme="minorHAnsi" w:hAnsiTheme="minorHAnsi" w:cstheme="minorHAnsi"/>
          <w:color w:val="auto"/>
          <w:lang w:val="en"/>
        </w:rPr>
        <w:t xml:space="preserve">ntation had been invited to a presentation </w:t>
      </w:r>
      <w:r>
        <w:rPr>
          <w:rFonts w:asciiTheme="minorHAnsi" w:hAnsiTheme="minorHAnsi" w:cstheme="minorHAnsi"/>
          <w:color w:val="auto"/>
          <w:lang w:val="en"/>
        </w:rPr>
        <w:t xml:space="preserve">on 13 Dec </w:t>
      </w:r>
      <w:r w:rsidR="00C85F91">
        <w:rPr>
          <w:rFonts w:asciiTheme="minorHAnsi" w:hAnsiTheme="minorHAnsi" w:cstheme="minorHAnsi"/>
          <w:color w:val="auto"/>
          <w:lang w:val="en"/>
        </w:rPr>
        <w:t xml:space="preserve">on </w:t>
      </w:r>
      <w:r>
        <w:rPr>
          <w:rFonts w:asciiTheme="minorHAnsi" w:hAnsiTheme="minorHAnsi" w:cstheme="minorHAnsi"/>
          <w:color w:val="auto"/>
          <w:lang w:val="en"/>
        </w:rPr>
        <w:t xml:space="preserve">Oxfordshire Plan 2050. It was expected to cover progress on the Strategic Spatial Strategy for the county. </w:t>
      </w:r>
    </w:p>
    <w:p w:rsidR="00C85F91" w:rsidRDefault="00125F43" w:rsidP="002B0D84">
      <w:pPr>
        <w:spacing w:line="259" w:lineRule="auto"/>
        <w:rPr>
          <w:rFonts w:asciiTheme="minorHAnsi" w:hAnsiTheme="minorHAnsi" w:cstheme="minorHAnsi"/>
          <w:color w:val="auto"/>
          <w:lang w:val="en"/>
        </w:rPr>
      </w:pPr>
      <w:r>
        <w:rPr>
          <w:rFonts w:asciiTheme="minorHAnsi" w:hAnsiTheme="minorHAnsi" w:cstheme="minorHAnsi"/>
          <w:b/>
          <w:color w:val="auto"/>
          <w:lang w:val="en"/>
        </w:rPr>
        <w:t xml:space="preserve">188. To introduce a </w:t>
      </w:r>
      <w:r>
        <w:rPr>
          <w:rFonts w:asciiTheme="minorHAnsi" w:hAnsiTheme="minorHAnsi" w:cstheme="minorHAnsi"/>
          <w:color w:val="auto"/>
          <w:lang w:val="en"/>
        </w:rPr>
        <w:t xml:space="preserve">new standing item for future TPC agendas. </w:t>
      </w:r>
    </w:p>
    <w:p w:rsidR="00125F43" w:rsidRDefault="00125F43" w:rsidP="002B0D84">
      <w:pPr>
        <w:spacing w:line="259" w:lineRule="auto"/>
        <w:rPr>
          <w:rFonts w:asciiTheme="minorHAnsi" w:hAnsiTheme="minorHAnsi" w:cstheme="minorHAnsi"/>
          <w:b/>
          <w:color w:val="auto"/>
          <w:lang w:val="en"/>
        </w:rPr>
      </w:pPr>
      <w:r>
        <w:rPr>
          <w:rFonts w:asciiTheme="minorHAnsi" w:hAnsiTheme="minorHAnsi" w:cstheme="minorHAnsi"/>
          <w:color w:val="auto"/>
          <w:lang w:val="en"/>
        </w:rPr>
        <w:t xml:space="preserve">Agreed that previous </w:t>
      </w:r>
      <w:r>
        <w:rPr>
          <w:rFonts w:asciiTheme="minorHAnsi" w:hAnsiTheme="minorHAnsi" w:cstheme="minorHAnsi"/>
          <w:b/>
          <w:color w:val="auto"/>
          <w:lang w:val="en"/>
        </w:rPr>
        <w:t xml:space="preserve">Any Other Business </w:t>
      </w:r>
      <w:r>
        <w:rPr>
          <w:rFonts w:asciiTheme="minorHAnsi" w:hAnsiTheme="minorHAnsi" w:cstheme="minorHAnsi"/>
          <w:color w:val="auto"/>
          <w:lang w:val="en"/>
        </w:rPr>
        <w:t xml:space="preserve">item would be replaced by </w:t>
      </w:r>
      <w:r>
        <w:rPr>
          <w:rFonts w:asciiTheme="minorHAnsi" w:hAnsiTheme="minorHAnsi" w:cstheme="minorHAnsi"/>
          <w:b/>
          <w:color w:val="auto"/>
          <w:lang w:val="en"/>
        </w:rPr>
        <w:t>Items for Next Agenda Not Already Mentioned.</w:t>
      </w:r>
    </w:p>
    <w:p w:rsidR="00125F43" w:rsidRPr="00125F43" w:rsidRDefault="00125F43" w:rsidP="002B0D84">
      <w:pPr>
        <w:spacing w:line="259" w:lineRule="auto"/>
        <w:rPr>
          <w:rFonts w:asciiTheme="minorHAnsi" w:hAnsiTheme="minorHAnsi" w:cstheme="minorHAnsi"/>
          <w:b/>
          <w:color w:val="auto"/>
          <w:lang w:val="en"/>
        </w:rPr>
      </w:pPr>
    </w:p>
    <w:p w:rsidR="00A81C2A" w:rsidRDefault="002B0D84" w:rsidP="00A81C2A">
      <w:pPr>
        <w:spacing w:after="100" w:afterAutospacing="1" w:line="259" w:lineRule="auto"/>
        <w:rPr>
          <w:rFonts w:asciiTheme="minorHAnsi" w:hAnsiTheme="minorHAnsi" w:cstheme="minorHAnsi"/>
          <w:b/>
          <w:color w:val="auto"/>
          <w:lang w:val="en"/>
        </w:rPr>
      </w:pPr>
      <w:r w:rsidRPr="00A81C2A">
        <w:rPr>
          <w:rFonts w:asciiTheme="minorHAnsi" w:hAnsiTheme="minorHAnsi" w:cstheme="minorHAnsi"/>
          <w:b/>
          <w:color w:val="auto"/>
          <w:lang w:val="en"/>
        </w:rPr>
        <w:t>1</w:t>
      </w:r>
      <w:r w:rsidR="00125F43">
        <w:rPr>
          <w:rFonts w:asciiTheme="minorHAnsi" w:hAnsiTheme="minorHAnsi" w:cstheme="minorHAnsi"/>
          <w:b/>
          <w:color w:val="auto"/>
          <w:lang w:val="en"/>
        </w:rPr>
        <w:t>89</w:t>
      </w:r>
      <w:r w:rsidRPr="00A81C2A">
        <w:rPr>
          <w:rFonts w:asciiTheme="minorHAnsi" w:hAnsiTheme="minorHAnsi" w:cstheme="minorHAnsi"/>
          <w:b/>
          <w:color w:val="auto"/>
          <w:lang w:val="en"/>
        </w:rPr>
        <w:t>.</w:t>
      </w:r>
      <w:r w:rsidR="00A81C2A">
        <w:rPr>
          <w:rFonts w:asciiTheme="minorHAnsi" w:hAnsiTheme="minorHAnsi" w:cstheme="minorHAnsi"/>
          <w:b/>
          <w:color w:val="auto"/>
          <w:lang w:val="en"/>
        </w:rPr>
        <w:t xml:space="preserve"> </w:t>
      </w:r>
      <w:r w:rsidR="00A81C2A" w:rsidRPr="00445F9E">
        <w:rPr>
          <w:rFonts w:asciiTheme="minorHAnsi" w:hAnsiTheme="minorHAnsi" w:cstheme="minorHAnsi"/>
          <w:b/>
          <w:color w:val="auto"/>
          <w:lang w:val="en"/>
        </w:rPr>
        <w:t>Date of the next meeting</w:t>
      </w:r>
      <w:r w:rsidR="00A81C2A">
        <w:rPr>
          <w:rFonts w:asciiTheme="minorHAnsi" w:hAnsiTheme="minorHAnsi" w:cstheme="minorHAnsi"/>
          <w:b/>
          <w:color w:val="auto"/>
          <w:lang w:val="en"/>
        </w:rPr>
        <w:t xml:space="preserve"> </w:t>
      </w:r>
      <w:r w:rsidR="00A81C2A" w:rsidRPr="00A81C2A">
        <w:rPr>
          <w:rFonts w:asciiTheme="minorHAnsi" w:hAnsiTheme="minorHAnsi" w:cstheme="minorHAnsi"/>
          <w:color w:val="auto"/>
          <w:lang w:val="en"/>
        </w:rPr>
        <w:t>– 1</w:t>
      </w:r>
      <w:r w:rsidR="00404BA1">
        <w:rPr>
          <w:rFonts w:asciiTheme="minorHAnsi" w:hAnsiTheme="minorHAnsi" w:cstheme="minorHAnsi"/>
          <w:color w:val="auto"/>
          <w:lang w:val="en"/>
        </w:rPr>
        <w:t>4</w:t>
      </w:r>
      <w:r w:rsidR="00A81C2A" w:rsidRPr="00A81C2A">
        <w:rPr>
          <w:rFonts w:asciiTheme="minorHAnsi" w:hAnsiTheme="minorHAnsi" w:cstheme="minorHAnsi"/>
          <w:color w:val="auto"/>
          <w:vertAlign w:val="superscript"/>
          <w:lang w:val="en"/>
        </w:rPr>
        <w:t>th</w:t>
      </w:r>
      <w:r w:rsidR="00A81C2A" w:rsidRPr="00A81C2A">
        <w:rPr>
          <w:rFonts w:asciiTheme="minorHAnsi" w:hAnsiTheme="minorHAnsi" w:cstheme="minorHAnsi"/>
          <w:color w:val="auto"/>
          <w:lang w:val="en"/>
        </w:rPr>
        <w:t xml:space="preserve"> </w:t>
      </w:r>
      <w:r w:rsidR="00404BA1">
        <w:rPr>
          <w:rFonts w:asciiTheme="minorHAnsi" w:hAnsiTheme="minorHAnsi" w:cstheme="minorHAnsi"/>
          <w:color w:val="auto"/>
          <w:lang w:val="en"/>
        </w:rPr>
        <w:t>January 2019</w:t>
      </w:r>
    </w:p>
    <w:p w:rsidR="00A81C2A" w:rsidRDefault="00A81C2A" w:rsidP="00A81C2A">
      <w:pPr>
        <w:spacing w:after="100" w:afterAutospacing="1" w:line="259" w:lineRule="auto"/>
        <w:rPr>
          <w:rFonts w:asciiTheme="minorHAnsi" w:hAnsiTheme="minorHAnsi" w:cstheme="minorHAnsi"/>
          <w:b/>
          <w:color w:val="auto"/>
          <w:lang w:val="en"/>
        </w:rPr>
      </w:pPr>
      <w:r>
        <w:rPr>
          <w:rFonts w:asciiTheme="minorHAnsi" w:hAnsiTheme="minorHAnsi" w:cstheme="minorHAnsi"/>
          <w:b/>
          <w:color w:val="auto"/>
          <w:lang w:val="en"/>
        </w:rPr>
        <w:t>1</w:t>
      </w:r>
      <w:r w:rsidR="00125F43">
        <w:rPr>
          <w:rFonts w:asciiTheme="minorHAnsi" w:hAnsiTheme="minorHAnsi" w:cstheme="minorHAnsi"/>
          <w:b/>
          <w:color w:val="auto"/>
          <w:lang w:val="en"/>
        </w:rPr>
        <w:t>90</w:t>
      </w:r>
      <w:r>
        <w:rPr>
          <w:rFonts w:asciiTheme="minorHAnsi" w:hAnsiTheme="minorHAnsi" w:cstheme="minorHAnsi"/>
          <w:b/>
          <w:color w:val="auto"/>
          <w:lang w:val="en"/>
        </w:rPr>
        <w:t>. Meeting closed at 9:</w:t>
      </w:r>
      <w:r w:rsidR="00404BA1">
        <w:rPr>
          <w:rFonts w:asciiTheme="minorHAnsi" w:hAnsiTheme="minorHAnsi" w:cstheme="minorHAnsi"/>
          <w:b/>
          <w:color w:val="auto"/>
          <w:lang w:val="en"/>
        </w:rPr>
        <w:t>13</w:t>
      </w:r>
      <w:r>
        <w:rPr>
          <w:rFonts w:asciiTheme="minorHAnsi" w:hAnsiTheme="minorHAnsi" w:cstheme="minorHAnsi"/>
          <w:b/>
          <w:color w:val="auto"/>
          <w:lang w:val="en"/>
        </w:rPr>
        <w:t>pm</w:t>
      </w:r>
    </w:p>
    <w:p w:rsidR="00A81C2A" w:rsidRPr="00445F9E" w:rsidRDefault="00A81C2A" w:rsidP="00A81C2A">
      <w:pPr>
        <w:spacing w:after="100" w:afterAutospacing="1" w:line="259" w:lineRule="auto"/>
        <w:rPr>
          <w:rFonts w:asciiTheme="minorHAnsi" w:hAnsiTheme="minorHAnsi" w:cstheme="minorHAnsi"/>
          <w:b/>
          <w:color w:val="auto"/>
          <w:lang w:val="en"/>
        </w:rPr>
      </w:pPr>
    </w:p>
    <w:p w:rsidR="002B0D84" w:rsidRPr="002B0D84" w:rsidRDefault="002B0D84" w:rsidP="002B0D84">
      <w:pPr>
        <w:spacing w:line="259" w:lineRule="auto"/>
        <w:rPr>
          <w:rFonts w:asciiTheme="minorHAnsi" w:hAnsiTheme="minorHAnsi" w:cstheme="minorHAnsi"/>
          <w:b/>
          <w:color w:val="auto"/>
          <w:lang w:val="en"/>
        </w:rPr>
      </w:pPr>
    </w:p>
    <w:p w:rsidR="002B0D84" w:rsidRPr="002B0D84" w:rsidRDefault="002B0D84" w:rsidP="00E077A0">
      <w:pPr>
        <w:rPr>
          <w:rFonts w:ascii="Calibri" w:hAnsi="Calibri"/>
          <w:b/>
        </w:rPr>
      </w:pPr>
    </w:p>
    <w:p w:rsidR="00E077A0" w:rsidRPr="00E077A0" w:rsidRDefault="00E077A0" w:rsidP="003F4001">
      <w:pPr>
        <w:rPr>
          <w:rFonts w:asciiTheme="minorHAnsi" w:hAnsiTheme="minorHAnsi" w:cstheme="minorHAnsi"/>
          <w:b/>
          <w:color w:val="auto"/>
          <w:lang w:val="en"/>
        </w:rPr>
      </w:pPr>
    </w:p>
    <w:p w:rsidR="003F4001" w:rsidRDefault="003F4001" w:rsidP="003F4001">
      <w:pPr>
        <w:rPr>
          <w:rFonts w:asciiTheme="minorHAnsi" w:hAnsiTheme="minorHAnsi" w:cstheme="minorHAnsi"/>
          <w:color w:val="auto"/>
          <w:lang w:val="en"/>
        </w:rPr>
      </w:pPr>
    </w:p>
    <w:p w:rsidR="003F4001" w:rsidRDefault="003F4001" w:rsidP="003F4001">
      <w:pPr>
        <w:rPr>
          <w:rFonts w:asciiTheme="minorHAnsi" w:hAnsiTheme="minorHAnsi" w:cstheme="minorHAnsi"/>
          <w:color w:val="auto"/>
          <w:lang w:val="en"/>
        </w:rPr>
      </w:pPr>
    </w:p>
    <w:p w:rsidR="003F4001" w:rsidRDefault="003F4001" w:rsidP="003F4001">
      <w:pPr>
        <w:rPr>
          <w:rFonts w:ascii="Calibri" w:hAnsi="Calibri"/>
          <w:b/>
          <w:u w:val="single"/>
        </w:rPr>
      </w:pPr>
    </w:p>
    <w:p w:rsidR="003F4001" w:rsidRPr="003F4001" w:rsidRDefault="003F4001" w:rsidP="003F4001">
      <w:pPr>
        <w:spacing w:after="160" w:line="259" w:lineRule="auto"/>
        <w:rPr>
          <w:rFonts w:asciiTheme="minorHAnsi" w:hAnsiTheme="minorHAnsi" w:cstheme="minorHAnsi"/>
          <w:b/>
          <w:color w:val="auto"/>
          <w:lang w:val="en"/>
        </w:rPr>
      </w:pPr>
    </w:p>
    <w:p w:rsidR="003F4001" w:rsidRPr="003F4001" w:rsidRDefault="003F4001" w:rsidP="003F4001">
      <w:pPr>
        <w:spacing w:line="259" w:lineRule="auto"/>
        <w:rPr>
          <w:rFonts w:asciiTheme="minorHAnsi" w:hAnsiTheme="minorHAnsi" w:cstheme="minorHAnsi"/>
          <w:b/>
          <w:color w:val="auto"/>
        </w:rPr>
      </w:pPr>
    </w:p>
    <w:p w:rsidR="003F4001" w:rsidRDefault="003F4001" w:rsidP="003F4001">
      <w:pPr>
        <w:spacing w:line="259" w:lineRule="auto"/>
        <w:rPr>
          <w:rFonts w:asciiTheme="minorHAnsi" w:hAnsiTheme="minorHAnsi" w:cstheme="minorHAnsi"/>
          <w:b/>
          <w:color w:val="auto"/>
          <w:u w:val="single"/>
        </w:rPr>
      </w:pPr>
    </w:p>
    <w:p w:rsidR="00276B87" w:rsidRPr="006C05AD" w:rsidRDefault="00276B87" w:rsidP="003C0F29">
      <w:pPr>
        <w:pStyle w:val="ListParagraph"/>
        <w:ind w:left="0"/>
        <w:rPr>
          <w:color w:val="auto"/>
        </w:rPr>
      </w:pPr>
    </w:p>
    <w:p w:rsidR="00A53769" w:rsidRDefault="00A53769" w:rsidP="003C0F29">
      <w:pPr>
        <w:pStyle w:val="ListParagraph"/>
        <w:ind w:left="0"/>
        <w:rPr>
          <w:color w:val="auto"/>
        </w:rPr>
      </w:pPr>
    </w:p>
    <w:p w:rsidR="003C0F29" w:rsidRDefault="003C0F29" w:rsidP="003C0F29">
      <w:pPr>
        <w:pStyle w:val="ListParagraph"/>
        <w:ind w:left="0"/>
        <w:rPr>
          <w:color w:val="auto"/>
        </w:rPr>
      </w:pPr>
    </w:p>
    <w:p w:rsidR="003C0F29" w:rsidRDefault="003C0F29" w:rsidP="003C0F29">
      <w:pPr>
        <w:spacing w:after="160" w:line="256" w:lineRule="auto"/>
        <w:contextualSpacing/>
        <w:rPr>
          <w:rFonts w:ascii="Calibri" w:hAnsi="Calibri"/>
        </w:rPr>
      </w:pPr>
    </w:p>
    <w:p w:rsidR="003C0F29" w:rsidRDefault="003C0F29" w:rsidP="003C0F29">
      <w:pPr>
        <w:spacing w:after="160" w:line="256" w:lineRule="auto"/>
        <w:contextualSpacing/>
        <w:rPr>
          <w:rFonts w:ascii="Calibri" w:hAnsi="Calibri"/>
        </w:rPr>
      </w:pPr>
    </w:p>
    <w:p w:rsidR="003C0F29" w:rsidRPr="003C0F29" w:rsidRDefault="003C0F29" w:rsidP="00D46DD8">
      <w:pPr>
        <w:spacing w:after="160" w:line="256" w:lineRule="auto"/>
        <w:contextualSpacing/>
        <w:rPr>
          <w:rFonts w:ascii="Calibri" w:hAnsi="Calibri"/>
          <w:b/>
        </w:rPr>
      </w:pPr>
    </w:p>
    <w:p w:rsidR="00D46DD8" w:rsidRPr="00D46DD8" w:rsidRDefault="00D46DD8"/>
    <w:sectPr w:rsidR="00D46DD8" w:rsidRPr="00D46DD8" w:rsidSect="001C4E7A">
      <w:footerReference w:type="default" r:id="rId8"/>
      <w:pgSz w:w="11906" w:h="16838"/>
      <w:pgMar w:top="1440" w:right="1440" w:bottom="1440" w:left="1440" w:header="708" w:footer="708" w:gutter="0"/>
      <w:pgNumType w:start="3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0A2" w:rsidRDefault="00EB40A2" w:rsidP="009669A1">
      <w:r>
        <w:separator/>
      </w:r>
    </w:p>
  </w:endnote>
  <w:endnote w:type="continuationSeparator" w:id="0">
    <w:p w:rsidR="00EB40A2" w:rsidRDefault="00EB40A2" w:rsidP="0096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525382"/>
      <w:docPartObj>
        <w:docPartGallery w:val="Page Numbers (Bottom of Page)"/>
        <w:docPartUnique/>
      </w:docPartObj>
    </w:sdtPr>
    <w:sdtEndPr>
      <w:rPr>
        <w:noProof/>
      </w:rPr>
    </w:sdtEndPr>
    <w:sdtContent>
      <w:p w:rsidR="00B05209" w:rsidRDefault="00B05209">
        <w:pPr>
          <w:pStyle w:val="Footer"/>
          <w:jc w:val="center"/>
        </w:pPr>
        <w:r>
          <w:fldChar w:fldCharType="begin"/>
        </w:r>
        <w:r>
          <w:instrText xml:space="preserve"> PAGE   \* MERGEFORMAT </w:instrText>
        </w:r>
        <w:r>
          <w:fldChar w:fldCharType="separate"/>
        </w:r>
        <w:r w:rsidR="00995BC6">
          <w:rPr>
            <w:noProof/>
          </w:rPr>
          <w:t>30</w:t>
        </w:r>
        <w:r>
          <w:rPr>
            <w:noProof/>
          </w:rPr>
          <w:fldChar w:fldCharType="end"/>
        </w:r>
      </w:p>
    </w:sdtContent>
  </w:sdt>
  <w:p w:rsidR="009669A1" w:rsidRDefault="00966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0A2" w:rsidRDefault="00EB40A2" w:rsidP="009669A1">
      <w:r>
        <w:separator/>
      </w:r>
    </w:p>
  </w:footnote>
  <w:footnote w:type="continuationSeparator" w:id="0">
    <w:p w:rsidR="00EB40A2" w:rsidRDefault="00EB40A2" w:rsidP="00966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3123"/>
    <w:multiLevelType w:val="hybridMultilevel"/>
    <w:tmpl w:val="4A308938"/>
    <w:lvl w:ilvl="0" w:tplc="A224A934">
      <w:start w:val="3"/>
      <w:numFmt w:val="decimal"/>
      <w:lvlText w:val="%1."/>
      <w:lvlJc w:val="left"/>
      <w:pPr>
        <w:ind w:left="1080" w:hanging="360"/>
      </w:pPr>
      <w:rPr>
        <w:rFonts w:hint="default"/>
      </w:rPr>
    </w:lvl>
    <w:lvl w:ilvl="1" w:tplc="08090019">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CAF"/>
    <w:rsid w:val="000A1CAF"/>
    <w:rsid w:val="00125F43"/>
    <w:rsid w:val="001C4E7A"/>
    <w:rsid w:val="001D67F0"/>
    <w:rsid w:val="001E44D9"/>
    <w:rsid w:val="00276B87"/>
    <w:rsid w:val="002B0D84"/>
    <w:rsid w:val="002B0E36"/>
    <w:rsid w:val="002F464F"/>
    <w:rsid w:val="00301304"/>
    <w:rsid w:val="00301E8E"/>
    <w:rsid w:val="00364EB9"/>
    <w:rsid w:val="00371581"/>
    <w:rsid w:val="003C0F29"/>
    <w:rsid w:val="003F4001"/>
    <w:rsid w:val="00404BA1"/>
    <w:rsid w:val="00486A86"/>
    <w:rsid w:val="00494A2F"/>
    <w:rsid w:val="004A6135"/>
    <w:rsid w:val="00501309"/>
    <w:rsid w:val="00541E10"/>
    <w:rsid w:val="00590D57"/>
    <w:rsid w:val="00596795"/>
    <w:rsid w:val="005E0DCC"/>
    <w:rsid w:val="005E216D"/>
    <w:rsid w:val="006449E0"/>
    <w:rsid w:val="006C05AD"/>
    <w:rsid w:val="007C7EBE"/>
    <w:rsid w:val="00845F86"/>
    <w:rsid w:val="008B72C3"/>
    <w:rsid w:val="008C7DC1"/>
    <w:rsid w:val="008F4A84"/>
    <w:rsid w:val="0093022B"/>
    <w:rsid w:val="009669A1"/>
    <w:rsid w:val="00995BC6"/>
    <w:rsid w:val="009E3F8F"/>
    <w:rsid w:val="00A511C4"/>
    <w:rsid w:val="00A53769"/>
    <w:rsid w:val="00A67B59"/>
    <w:rsid w:val="00A81C2A"/>
    <w:rsid w:val="00A93747"/>
    <w:rsid w:val="00AE6083"/>
    <w:rsid w:val="00AF5366"/>
    <w:rsid w:val="00B05209"/>
    <w:rsid w:val="00B1342E"/>
    <w:rsid w:val="00B24135"/>
    <w:rsid w:val="00C01F34"/>
    <w:rsid w:val="00C300B7"/>
    <w:rsid w:val="00C85F91"/>
    <w:rsid w:val="00CC02B5"/>
    <w:rsid w:val="00CD3805"/>
    <w:rsid w:val="00CE2CC9"/>
    <w:rsid w:val="00D32D98"/>
    <w:rsid w:val="00D46DD8"/>
    <w:rsid w:val="00DB4C41"/>
    <w:rsid w:val="00DF2F75"/>
    <w:rsid w:val="00E077A0"/>
    <w:rsid w:val="00E652B8"/>
    <w:rsid w:val="00E810AE"/>
    <w:rsid w:val="00EB40A2"/>
    <w:rsid w:val="00EF526F"/>
    <w:rsid w:val="00F02EFD"/>
    <w:rsid w:val="00F03C25"/>
    <w:rsid w:val="00FE4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4F25D-7360-4BD3-8DF5-5A0F647E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ind w:left="-14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CAF"/>
    <w:pPr>
      <w:ind w:left="0"/>
    </w:pPr>
    <w:rPr>
      <w:rFonts w:ascii="Arial" w:hAnsi="Arial"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EB9"/>
    <w:pPr>
      <w:spacing w:line="256" w:lineRule="auto"/>
      <w:ind w:left="720"/>
      <w:contextualSpacing/>
    </w:pPr>
    <w:rPr>
      <w:rFonts w:ascii="Calibri" w:hAnsi="Calibri"/>
    </w:rPr>
  </w:style>
  <w:style w:type="table" w:styleId="TableGrid">
    <w:name w:val="Table Grid"/>
    <w:basedOn w:val="TableNormal"/>
    <w:uiPriority w:val="39"/>
    <w:rsid w:val="00364EB9"/>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69A1"/>
    <w:pPr>
      <w:tabs>
        <w:tab w:val="center" w:pos="4513"/>
        <w:tab w:val="right" w:pos="9026"/>
      </w:tabs>
    </w:pPr>
  </w:style>
  <w:style w:type="character" w:customStyle="1" w:styleId="HeaderChar">
    <w:name w:val="Header Char"/>
    <w:basedOn w:val="DefaultParagraphFont"/>
    <w:link w:val="Header"/>
    <w:uiPriority w:val="99"/>
    <w:rsid w:val="009669A1"/>
    <w:rPr>
      <w:rFonts w:ascii="Arial" w:hAnsi="Arial" w:cs="Calibri"/>
      <w:color w:val="000000"/>
      <w:lang w:eastAsia="en-GB"/>
    </w:rPr>
  </w:style>
  <w:style w:type="paragraph" w:styleId="Footer">
    <w:name w:val="footer"/>
    <w:basedOn w:val="Normal"/>
    <w:link w:val="FooterChar"/>
    <w:uiPriority w:val="99"/>
    <w:unhideWhenUsed/>
    <w:rsid w:val="009669A1"/>
    <w:pPr>
      <w:tabs>
        <w:tab w:val="center" w:pos="4513"/>
        <w:tab w:val="right" w:pos="9026"/>
      </w:tabs>
    </w:pPr>
  </w:style>
  <w:style w:type="character" w:customStyle="1" w:styleId="FooterChar">
    <w:name w:val="Footer Char"/>
    <w:basedOn w:val="DefaultParagraphFont"/>
    <w:link w:val="Footer"/>
    <w:uiPriority w:val="99"/>
    <w:rsid w:val="009669A1"/>
    <w:rPr>
      <w:rFonts w:ascii="Arial" w:hAnsi="Arial" w:cs="Calibri"/>
      <w:color w:val="000000"/>
      <w:lang w:eastAsia="en-GB"/>
    </w:rPr>
  </w:style>
  <w:style w:type="paragraph" w:styleId="BalloonText">
    <w:name w:val="Balloon Text"/>
    <w:basedOn w:val="Normal"/>
    <w:link w:val="BalloonTextChar"/>
    <w:uiPriority w:val="99"/>
    <w:semiHidden/>
    <w:unhideWhenUsed/>
    <w:rsid w:val="00930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22B"/>
    <w:rPr>
      <w:rFonts w:ascii="Segoe U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9941E-4630-4A04-8DA9-CEA74A56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Tetsworth PC</dc:creator>
  <cp:keywords/>
  <dc:description/>
  <cp:lastModifiedBy>Tetsworth PC</cp:lastModifiedBy>
  <cp:revision>2</cp:revision>
  <cp:lastPrinted>2019-02-01T11:56:00Z</cp:lastPrinted>
  <dcterms:created xsi:type="dcterms:W3CDTF">2019-02-01T11:59:00Z</dcterms:created>
  <dcterms:modified xsi:type="dcterms:W3CDTF">2019-02-01T11:59:00Z</dcterms:modified>
</cp:coreProperties>
</file>