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8455B" w14:textId="77777777" w:rsidR="007A274D" w:rsidRDefault="007A274D" w:rsidP="007A274D"/>
    <w:p w14:paraId="5069741F" w14:textId="77777777" w:rsidR="007A274D" w:rsidRPr="00757C62" w:rsidRDefault="007A274D" w:rsidP="007A274D">
      <w:pPr>
        <w:ind w:left="2823" w:right="2770" w:hanging="10"/>
        <w:jc w:val="center"/>
        <w:rPr>
          <w:rFonts w:eastAsia="Times New Roman" w:cs="Arial"/>
          <w:b/>
        </w:rPr>
      </w:pPr>
      <w:r w:rsidRPr="00757C62">
        <w:rPr>
          <w:rFonts w:eastAsia="Times New Roman" w:cs="Arial"/>
          <w:b/>
        </w:rPr>
        <w:t xml:space="preserve">To members of Tetsworth Parish Council. You are hereby summoned to attend the next meeting of </w:t>
      </w:r>
    </w:p>
    <w:p w14:paraId="7898AEB6" w14:textId="77777777" w:rsidR="007A274D" w:rsidRPr="00757C62" w:rsidRDefault="007A274D" w:rsidP="007A274D">
      <w:pPr>
        <w:ind w:left="2823" w:right="2770" w:hanging="10"/>
        <w:jc w:val="center"/>
        <w:rPr>
          <w:rFonts w:cs="Arial"/>
          <w:b/>
          <w:u w:val="single"/>
        </w:rPr>
      </w:pPr>
      <w:r w:rsidRPr="00757C62">
        <w:rPr>
          <w:rFonts w:eastAsia="Times New Roman" w:cs="Arial"/>
          <w:b/>
          <w:u w:val="single"/>
        </w:rPr>
        <w:t>Tetsworth Parish Council</w:t>
      </w:r>
      <w:r w:rsidRPr="00757C62">
        <w:rPr>
          <w:rFonts w:eastAsia="Times New Roman" w:cs="Arial"/>
          <w:b/>
        </w:rPr>
        <w:t xml:space="preserve"> </w:t>
      </w:r>
      <w:r w:rsidRPr="00757C62">
        <w:rPr>
          <w:rFonts w:eastAsia="Times New Roman" w:cs="Arial"/>
          <w:b/>
          <w:u w:val="single"/>
        </w:rPr>
        <w:t xml:space="preserve">Memorial Hall, Tetsworth  </w:t>
      </w:r>
    </w:p>
    <w:p w14:paraId="14737A13" w14:textId="11C7CB94" w:rsidR="007A274D" w:rsidRPr="00757C62" w:rsidRDefault="007A274D" w:rsidP="007A274D">
      <w:pPr>
        <w:ind w:left="53" w:right="5" w:hanging="10"/>
        <w:jc w:val="center"/>
        <w:rPr>
          <w:rFonts w:eastAsia="Times New Roman" w:cs="Arial"/>
          <w:b/>
          <w:u w:val="single"/>
        </w:rPr>
      </w:pPr>
      <w:r w:rsidRPr="00757C62">
        <w:rPr>
          <w:rFonts w:eastAsia="Times New Roman" w:cs="Arial"/>
          <w:b/>
          <w:u w:val="single"/>
        </w:rPr>
        <w:t>at 7:30pm</w:t>
      </w:r>
      <w:r w:rsidRPr="00757C62">
        <w:rPr>
          <w:rFonts w:eastAsia="Times New Roman" w:cs="Arial"/>
          <w:b/>
          <w:color w:val="FF0000"/>
          <w:u w:val="single"/>
        </w:rPr>
        <w:t xml:space="preserve"> </w:t>
      </w:r>
      <w:r w:rsidRPr="00757C62">
        <w:rPr>
          <w:rFonts w:eastAsia="Times New Roman" w:cs="Arial"/>
          <w:b/>
          <w:u w:val="single"/>
        </w:rPr>
        <w:t xml:space="preserve">on Monday </w:t>
      </w:r>
      <w:r>
        <w:rPr>
          <w:rFonts w:eastAsia="Times New Roman" w:cs="Arial"/>
          <w:b/>
          <w:u w:val="single"/>
        </w:rPr>
        <w:t>13</w:t>
      </w:r>
      <w:r w:rsidRPr="00757C62">
        <w:rPr>
          <w:rFonts w:eastAsia="Times New Roman" w:cs="Arial"/>
          <w:b/>
          <w:u w:val="single"/>
        </w:rPr>
        <w:t xml:space="preserve">th </w:t>
      </w:r>
      <w:r>
        <w:rPr>
          <w:rFonts w:eastAsia="Times New Roman" w:cs="Arial"/>
          <w:b/>
          <w:u w:val="single"/>
        </w:rPr>
        <w:t>May</w:t>
      </w:r>
      <w:r w:rsidRPr="00757C62">
        <w:rPr>
          <w:rFonts w:eastAsia="Times New Roman" w:cs="Arial"/>
          <w:b/>
          <w:u w:val="single"/>
        </w:rPr>
        <w:t xml:space="preserve"> 201</w:t>
      </w:r>
      <w:r>
        <w:rPr>
          <w:rFonts w:eastAsia="Times New Roman" w:cs="Arial"/>
          <w:b/>
          <w:u w:val="single"/>
        </w:rPr>
        <w:t>9</w:t>
      </w:r>
      <w:r w:rsidRPr="00757C62">
        <w:rPr>
          <w:rFonts w:eastAsia="Times New Roman" w:cs="Arial"/>
          <w:b/>
          <w:u w:val="single"/>
        </w:rPr>
        <w:t xml:space="preserve"> </w:t>
      </w:r>
    </w:p>
    <w:p w14:paraId="2D1EEB6B" w14:textId="77777777" w:rsidR="007A274D" w:rsidRPr="00757C62" w:rsidRDefault="007A274D" w:rsidP="007A274D">
      <w:pPr>
        <w:ind w:left="53" w:right="5" w:hanging="10"/>
        <w:jc w:val="center"/>
        <w:rPr>
          <w:rFonts w:cs="Arial"/>
          <w:sz w:val="18"/>
          <w:szCs w:val="18"/>
        </w:rPr>
      </w:pPr>
      <w:r w:rsidRPr="00757C62">
        <w:rPr>
          <w:rFonts w:cs="Arial"/>
          <w:b/>
        </w:rPr>
        <w:t>Members of the public and press are welcome to attend</w:t>
      </w:r>
      <w:r w:rsidRPr="00757C62">
        <w:rPr>
          <w:rFonts w:cs="Arial"/>
          <w:sz w:val="18"/>
          <w:szCs w:val="18"/>
        </w:rPr>
        <w:t>.</w:t>
      </w:r>
    </w:p>
    <w:p w14:paraId="163A2A69" w14:textId="77777777" w:rsidR="007A274D" w:rsidRDefault="007A274D" w:rsidP="007A274D">
      <w:pPr>
        <w:ind w:left="53" w:right="3" w:hanging="10"/>
        <w:jc w:val="center"/>
        <w:rPr>
          <w:rFonts w:eastAsia="Times New Roman" w:cs="Arial"/>
          <w:b/>
        </w:rPr>
      </w:pPr>
      <w:r w:rsidRPr="00757C62">
        <w:rPr>
          <w:rFonts w:eastAsia="Times New Roman" w:cs="Arial"/>
          <w:b/>
        </w:rPr>
        <w:t xml:space="preserve">A G E N D A </w:t>
      </w:r>
    </w:p>
    <w:p w14:paraId="5079BD02" w14:textId="77777777" w:rsidR="007A274D" w:rsidRPr="00757C62" w:rsidRDefault="007A274D" w:rsidP="007A274D">
      <w:pPr>
        <w:ind w:left="53" w:right="3" w:hanging="10"/>
        <w:rPr>
          <w:rFonts w:cs="Arial"/>
        </w:rPr>
      </w:pPr>
    </w:p>
    <w:p w14:paraId="6954DEC6" w14:textId="07C099B8" w:rsidR="007A274D" w:rsidRPr="00D43283" w:rsidRDefault="007A274D" w:rsidP="007A274D">
      <w:pPr>
        <w:pStyle w:val="ListParagraph"/>
        <w:numPr>
          <w:ilvl w:val="0"/>
          <w:numId w:val="1"/>
        </w:numPr>
        <w:spacing w:line="360" w:lineRule="auto"/>
        <w:rPr>
          <w:b/>
          <w:u w:val="single"/>
        </w:rPr>
      </w:pPr>
      <w:r w:rsidRPr="00D43283">
        <w:rPr>
          <w:b/>
          <w:u w:val="single"/>
        </w:rPr>
        <w:t xml:space="preserve">To </w:t>
      </w:r>
      <w:r>
        <w:rPr>
          <w:b/>
          <w:u w:val="single"/>
        </w:rPr>
        <w:t>E</w:t>
      </w:r>
      <w:r w:rsidRPr="00D43283">
        <w:rPr>
          <w:b/>
          <w:u w:val="single"/>
        </w:rPr>
        <w:t>lect a Chair for the municipal year 201</w:t>
      </w:r>
      <w:r>
        <w:rPr>
          <w:b/>
          <w:u w:val="single"/>
        </w:rPr>
        <w:t>9</w:t>
      </w:r>
      <w:r w:rsidRPr="00D43283">
        <w:rPr>
          <w:b/>
          <w:u w:val="single"/>
        </w:rPr>
        <w:t>/20</w:t>
      </w:r>
      <w:r>
        <w:rPr>
          <w:b/>
          <w:u w:val="single"/>
        </w:rPr>
        <w:t>20</w:t>
      </w:r>
    </w:p>
    <w:p w14:paraId="77F34517" w14:textId="77777777" w:rsidR="007A274D" w:rsidRPr="00D43283" w:rsidRDefault="007A274D" w:rsidP="007A274D">
      <w:pPr>
        <w:pStyle w:val="ListParagraph"/>
        <w:numPr>
          <w:ilvl w:val="0"/>
          <w:numId w:val="1"/>
        </w:numPr>
        <w:spacing w:line="360" w:lineRule="auto"/>
        <w:rPr>
          <w:b/>
          <w:u w:val="single"/>
        </w:rPr>
      </w:pPr>
      <w:r w:rsidRPr="00D43283">
        <w:rPr>
          <w:b/>
          <w:u w:val="single"/>
        </w:rPr>
        <w:t xml:space="preserve">To </w:t>
      </w:r>
      <w:r>
        <w:rPr>
          <w:b/>
          <w:u w:val="single"/>
        </w:rPr>
        <w:t>R</w:t>
      </w:r>
      <w:r w:rsidRPr="00D43283">
        <w:rPr>
          <w:b/>
          <w:u w:val="single"/>
        </w:rPr>
        <w:t>eceive the Chair’s declaration of acceptance of office</w:t>
      </w:r>
    </w:p>
    <w:p w14:paraId="4AAE8A87" w14:textId="77777777" w:rsidR="007A274D" w:rsidRPr="00D43283" w:rsidRDefault="007A274D" w:rsidP="007A274D">
      <w:pPr>
        <w:pStyle w:val="ListParagraph"/>
        <w:numPr>
          <w:ilvl w:val="0"/>
          <w:numId w:val="1"/>
        </w:numPr>
        <w:spacing w:line="360" w:lineRule="auto"/>
        <w:rPr>
          <w:b/>
          <w:u w:val="single"/>
        </w:rPr>
      </w:pPr>
      <w:r w:rsidRPr="00D43283">
        <w:rPr>
          <w:b/>
          <w:u w:val="single"/>
        </w:rPr>
        <w:t xml:space="preserve">To </w:t>
      </w:r>
      <w:r>
        <w:rPr>
          <w:b/>
          <w:u w:val="single"/>
        </w:rPr>
        <w:t>E</w:t>
      </w:r>
      <w:r w:rsidRPr="00D43283">
        <w:rPr>
          <w:b/>
          <w:u w:val="single"/>
        </w:rPr>
        <w:t>lect a Vice-Chair</w:t>
      </w:r>
    </w:p>
    <w:p w14:paraId="25052A99" w14:textId="77777777" w:rsidR="007A274D" w:rsidRPr="00D43283" w:rsidRDefault="007A274D" w:rsidP="007A274D">
      <w:pPr>
        <w:pStyle w:val="ListParagraph"/>
        <w:numPr>
          <w:ilvl w:val="0"/>
          <w:numId w:val="1"/>
        </w:numPr>
        <w:spacing w:line="360" w:lineRule="auto"/>
        <w:rPr>
          <w:b/>
          <w:u w:val="single"/>
        </w:rPr>
      </w:pPr>
      <w:r w:rsidRPr="00D43283">
        <w:rPr>
          <w:b/>
          <w:u w:val="single"/>
        </w:rPr>
        <w:t xml:space="preserve">Apologies for Absence     </w:t>
      </w:r>
    </w:p>
    <w:p w14:paraId="523FE2FB" w14:textId="147EF766" w:rsidR="007A274D" w:rsidRDefault="007A274D" w:rsidP="007A274D">
      <w:pPr>
        <w:pStyle w:val="ListParagraph"/>
        <w:numPr>
          <w:ilvl w:val="0"/>
          <w:numId w:val="1"/>
        </w:numPr>
        <w:spacing w:line="360" w:lineRule="auto"/>
        <w:rPr>
          <w:b/>
          <w:u w:val="single"/>
        </w:rPr>
      </w:pPr>
      <w:r w:rsidRPr="00D43283">
        <w:rPr>
          <w:b/>
          <w:u w:val="single"/>
        </w:rPr>
        <w:t xml:space="preserve">To </w:t>
      </w:r>
      <w:r>
        <w:rPr>
          <w:b/>
          <w:u w:val="single"/>
        </w:rPr>
        <w:t>A</w:t>
      </w:r>
      <w:r w:rsidRPr="00D43283">
        <w:rPr>
          <w:b/>
          <w:u w:val="single"/>
        </w:rPr>
        <w:t>ppoint councillors to outside bodies, sub-committees and other groups.</w:t>
      </w:r>
    </w:p>
    <w:p w14:paraId="65E5C5FD" w14:textId="422B9E47" w:rsidR="001538F0" w:rsidRDefault="001538F0" w:rsidP="001538F0">
      <w:pPr>
        <w:pStyle w:val="ListParagraph"/>
        <w:spacing w:line="360" w:lineRule="auto"/>
        <w:ind w:left="928"/>
      </w:pPr>
      <w:r>
        <w:t xml:space="preserve">To appoint a representative for </w:t>
      </w:r>
      <w:r w:rsidR="00D52732">
        <w:t>NPSG</w:t>
      </w:r>
    </w:p>
    <w:p w14:paraId="788C9856" w14:textId="1E63DD57" w:rsidR="001538F0" w:rsidRDefault="001538F0" w:rsidP="001538F0">
      <w:pPr>
        <w:pStyle w:val="ListParagraph"/>
        <w:spacing w:line="360" w:lineRule="auto"/>
        <w:ind w:left="928"/>
      </w:pPr>
      <w:r>
        <w:t>To appoint a representative for Cozens Bequest</w:t>
      </w:r>
    </w:p>
    <w:p w14:paraId="782F1A62" w14:textId="1F8AADD8" w:rsidR="00D52732" w:rsidRPr="001538F0" w:rsidRDefault="00D52732" w:rsidP="001538F0">
      <w:pPr>
        <w:pStyle w:val="ListParagraph"/>
        <w:spacing w:line="360" w:lineRule="auto"/>
        <w:ind w:left="928"/>
      </w:pPr>
      <w:r>
        <w:t>To appoint representative for Travellers Appeal</w:t>
      </w:r>
    </w:p>
    <w:p w14:paraId="77F3A83F" w14:textId="77777777" w:rsidR="007A274D" w:rsidRPr="00D43283" w:rsidRDefault="007A274D" w:rsidP="007A274D">
      <w:pPr>
        <w:pStyle w:val="ListParagraph"/>
        <w:numPr>
          <w:ilvl w:val="0"/>
          <w:numId w:val="1"/>
        </w:numPr>
        <w:spacing w:line="360" w:lineRule="auto"/>
        <w:rPr>
          <w:b/>
          <w:u w:val="single"/>
        </w:rPr>
      </w:pPr>
      <w:r w:rsidRPr="00D43283">
        <w:rPr>
          <w:b/>
          <w:u w:val="single"/>
        </w:rPr>
        <w:t>To Receive Declarations of Interest</w:t>
      </w:r>
    </w:p>
    <w:p w14:paraId="4DDBB7AF" w14:textId="32DF3FEE" w:rsidR="00D52732" w:rsidRPr="00D52732" w:rsidRDefault="007A274D" w:rsidP="00D52732">
      <w:pPr>
        <w:spacing w:line="360" w:lineRule="auto"/>
        <w:ind w:left="568"/>
        <w:rPr>
          <w:i/>
        </w:rPr>
      </w:pPr>
      <w:r w:rsidRPr="00D52732">
        <w:rPr>
          <w:i/>
        </w:rPr>
        <w:t xml:space="preserve">Members are asked to declare any personal </w:t>
      </w:r>
      <w:r w:rsidR="00D52732">
        <w:rPr>
          <w:i/>
        </w:rPr>
        <w:t>interest</w:t>
      </w:r>
      <w:r w:rsidRPr="00D52732">
        <w:rPr>
          <w:i/>
        </w:rPr>
        <w:t xml:space="preserve"> and the nature of that interest which they may have in any of the items under consideration at this meeting</w:t>
      </w:r>
    </w:p>
    <w:p w14:paraId="30E112B1" w14:textId="73E8A67D" w:rsidR="007A274D" w:rsidRPr="00D43283" w:rsidRDefault="007A274D" w:rsidP="007A274D">
      <w:pPr>
        <w:pStyle w:val="ListParagraph"/>
        <w:numPr>
          <w:ilvl w:val="0"/>
          <w:numId w:val="1"/>
        </w:numPr>
        <w:spacing w:line="360" w:lineRule="auto"/>
        <w:rPr>
          <w:b/>
          <w:u w:val="single"/>
        </w:rPr>
      </w:pPr>
      <w:r w:rsidRPr="00D43283">
        <w:rPr>
          <w:b/>
          <w:u w:val="single"/>
        </w:rPr>
        <w:t>Minutes of the Council Meeting</w:t>
      </w:r>
      <w:r>
        <w:rPr>
          <w:b/>
          <w:u w:val="single"/>
        </w:rPr>
        <w:t xml:space="preserve"> </w:t>
      </w:r>
      <w:r w:rsidRPr="00D43283">
        <w:rPr>
          <w:b/>
          <w:u w:val="single"/>
        </w:rPr>
        <w:t xml:space="preserve">held on the </w:t>
      </w:r>
      <w:r>
        <w:rPr>
          <w:b/>
          <w:u w:val="single"/>
        </w:rPr>
        <w:t>8</w:t>
      </w:r>
      <w:r w:rsidRPr="00D43283">
        <w:rPr>
          <w:b/>
          <w:u w:val="single"/>
        </w:rPr>
        <w:t>th April 201</w:t>
      </w:r>
      <w:r>
        <w:rPr>
          <w:b/>
          <w:u w:val="single"/>
        </w:rPr>
        <w:t>9</w:t>
      </w:r>
      <w:r w:rsidRPr="00D43283">
        <w:rPr>
          <w:b/>
          <w:u w:val="single"/>
        </w:rPr>
        <w:t xml:space="preserve"> to be signed as a correct record</w:t>
      </w:r>
    </w:p>
    <w:p w14:paraId="4596DF93" w14:textId="77777777" w:rsidR="007A274D" w:rsidRPr="00E52B36" w:rsidRDefault="007A274D" w:rsidP="007A274D">
      <w:pPr>
        <w:pStyle w:val="ListParagraph"/>
        <w:numPr>
          <w:ilvl w:val="0"/>
          <w:numId w:val="1"/>
        </w:numPr>
        <w:spacing w:line="360" w:lineRule="auto"/>
        <w:rPr>
          <w:b/>
          <w:u w:val="single"/>
        </w:rPr>
      </w:pPr>
      <w:r w:rsidRPr="00E52B36">
        <w:rPr>
          <w:b/>
          <w:u w:val="single"/>
        </w:rPr>
        <w:t>Matters arising from the minutes not on the Agenda</w:t>
      </w:r>
    </w:p>
    <w:p w14:paraId="480BEAFC" w14:textId="3F2C9CF3" w:rsidR="007A274D" w:rsidRDefault="007A274D" w:rsidP="007A274D">
      <w:pPr>
        <w:pStyle w:val="ListParagraph"/>
        <w:numPr>
          <w:ilvl w:val="0"/>
          <w:numId w:val="1"/>
        </w:numPr>
        <w:spacing w:line="360" w:lineRule="auto"/>
        <w:rPr>
          <w:b/>
          <w:u w:val="single"/>
        </w:rPr>
      </w:pPr>
      <w:r w:rsidRPr="00E52B36">
        <w:rPr>
          <w:b/>
          <w:u w:val="single"/>
        </w:rPr>
        <w:t>Public Questions</w:t>
      </w:r>
    </w:p>
    <w:p w14:paraId="2D8DDCC0" w14:textId="0F920B8B" w:rsidR="001A6B47" w:rsidRPr="001A6B47" w:rsidRDefault="001A6B47" w:rsidP="001A6B47">
      <w:pPr>
        <w:pStyle w:val="ListParagraph"/>
        <w:spacing w:line="360" w:lineRule="auto"/>
        <w:ind w:left="928"/>
      </w:pPr>
      <w:r>
        <w:t xml:space="preserve">Request from Marjorie Saunders to Speak. </w:t>
      </w:r>
    </w:p>
    <w:p w14:paraId="0C42A48F" w14:textId="77777777" w:rsidR="007A274D" w:rsidRPr="00E52B36" w:rsidRDefault="007A274D" w:rsidP="007A274D">
      <w:pPr>
        <w:pStyle w:val="ListParagraph"/>
        <w:numPr>
          <w:ilvl w:val="0"/>
          <w:numId w:val="1"/>
        </w:numPr>
        <w:spacing w:line="360" w:lineRule="auto"/>
        <w:rPr>
          <w:b/>
          <w:u w:val="single"/>
        </w:rPr>
      </w:pPr>
      <w:r w:rsidRPr="00E52B36">
        <w:rPr>
          <w:b/>
          <w:u w:val="single"/>
        </w:rPr>
        <w:t>Update of Actions List</w:t>
      </w:r>
    </w:p>
    <w:tbl>
      <w:tblPr>
        <w:tblStyle w:val="TableGrid"/>
        <w:tblW w:w="9776" w:type="dxa"/>
        <w:tblLayout w:type="fixed"/>
        <w:tblLook w:val="04A0" w:firstRow="1" w:lastRow="0" w:firstColumn="1" w:lastColumn="0" w:noHBand="0" w:noVBand="1"/>
      </w:tblPr>
      <w:tblGrid>
        <w:gridCol w:w="867"/>
        <w:gridCol w:w="2814"/>
        <w:gridCol w:w="850"/>
        <w:gridCol w:w="5245"/>
      </w:tblGrid>
      <w:tr w:rsidR="007A274D" w:rsidRPr="00C567AD" w14:paraId="7C7D13FB" w14:textId="77777777" w:rsidTr="00284341">
        <w:trPr>
          <w:trHeight w:val="676"/>
        </w:trPr>
        <w:tc>
          <w:tcPr>
            <w:tcW w:w="867" w:type="dxa"/>
            <w:tcBorders>
              <w:top w:val="single" w:sz="4" w:space="0" w:color="auto"/>
              <w:left w:val="single" w:sz="4" w:space="0" w:color="auto"/>
              <w:bottom w:val="single" w:sz="4" w:space="0" w:color="auto"/>
              <w:right w:val="single" w:sz="4" w:space="0" w:color="auto"/>
            </w:tcBorders>
          </w:tcPr>
          <w:p w14:paraId="73AFC1B6" w14:textId="77777777" w:rsidR="007A274D" w:rsidRPr="00C567AD" w:rsidRDefault="007A274D" w:rsidP="00284341">
            <w:pPr>
              <w:rPr>
                <w:rFonts w:cs="Arial"/>
                <w:b/>
                <w:sz w:val="18"/>
                <w:szCs w:val="18"/>
              </w:rPr>
            </w:pPr>
            <w:r w:rsidRPr="00C567AD">
              <w:rPr>
                <w:rFonts w:eastAsia="Arial Unicode MS" w:cs="Arial"/>
                <w:b/>
                <w:sz w:val="18"/>
                <w:szCs w:val="18"/>
                <w:lang w:eastAsia="en-US"/>
              </w:rPr>
              <w:t>Ref.</w:t>
            </w:r>
          </w:p>
        </w:tc>
        <w:tc>
          <w:tcPr>
            <w:tcW w:w="2814" w:type="dxa"/>
            <w:tcBorders>
              <w:top w:val="single" w:sz="4" w:space="0" w:color="auto"/>
              <w:left w:val="single" w:sz="4" w:space="0" w:color="auto"/>
              <w:bottom w:val="single" w:sz="4" w:space="0" w:color="auto"/>
              <w:right w:val="single" w:sz="4" w:space="0" w:color="auto"/>
            </w:tcBorders>
          </w:tcPr>
          <w:p w14:paraId="38A75310" w14:textId="77777777" w:rsidR="007A274D" w:rsidRPr="00C567AD" w:rsidRDefault="007A274D" w:rsidP="00284341">
            <w:pPr>
              <w:rPr>
                <w:rFonts w:cs="Arial"/>
                <w:b/>
                <w:sz w:val="18"/>
                <w:szCs w:val="18"/>
              </w:rPr>
            </w:pPr>
            <w:r w:rsidRPr="00C567AD">
              <w:rPr>
                <w:rFonts w:eastAsia="Arial Unicode MS" w:cs="Arial"/>
                <w:b/>
                <w:sz w:val="18"/>
                <w:szCs w:val="18"/>
                <w:lang w:eastAsia="en-US"/>
              </w:rPr>
              <w:t>Action Required</w:t>
            </w:r>
          </w:p>
        </w:tc>
        <w:tc>
          <w:tcPr>
            <w:tcW w:w="850" w:type="dxa"/>
            <w:tcBorders>
              <w:top w:val="single" w:sz="4" w:space="0" w:color="auto"/>
              <w:left w:val="single" w:sz="4" w:space="0" w:color="auto"/>
              <w:bottom w:val="single" w:sz="4" w:space="0" w:color="auto"/>
              <w:right w:val="single" w:sz="4" w:space="0" w:color="auto"/>
            </w:tcBorders>
          </w:tcPr>
          <w:p w14:paraId="062A4EAE" w14:textId="77777777" w:rsidR="007A274D" w:rsidRPr="00C567AD" w:rsidRDefault="007A274D" w:rsidP="00284341">
            <w:pPr>
              <w:rPr>
                <w:rFonts w:cs="Arial"/>
                <w:b/>
                <w:sz w:val="18"/>
                <w:szCs w:val="18"/>
              </w:rPr>
            </w:pPr>
            <w:proofErr w:type="spellStart"/>
            <w:r w:rsidRPr="00C567AD">
              <w:rPr>
                <w:rFonts w:eastAsia="Arial Unicode MS" w:cs="Arial"/>
                <w:b/>
                <w:sz w:val="18"/>
                <w:szCs w:val="18"/>
                <w:lang w:eastAsia="en-US"/>
              </w:rPr>
              <w:t>Resp</w:t>
            </w:r>
            <w:proofErr w:type="spellEnd"/>
          </w:p>
        </w:tc>
        <w:tc>
          <w:tcPr>
            <w:tcW w:w="5245" w:type="dxa"/>
          </w:tcPr>
          <w:p w14:paraId="20190FBA" w14:textId="77777777" w:rsidR="007A274D" w:rsidRPr="00C567AD" w:rsidRDefault="007A274D" w:rsidP="00284341">
            <w:pPr>
              <w:rPr>
                <w:rFonts w:cs="Arial"/>
                <w:b/>
                <w:sz w:val="18"/>
                <w:szCs w:val="18"/>
              </w:rPr>
            </w:pPr>
            <w:r w:rsidRPr="00C567AD">
              <w:rPr>
                <w:rFonts w:cs="Arial"/>
                <w:b/>
                <w:sz w:val="18"/>
                <w:szCs w:val="18"/>
              </w:rPr>
              <w:t>Progress</w:t>
            </w:r>
          </w:p>
        </w:tc>
      </w:tr>
      <w:tr w:rsidR="007A274D" w:rsidRPr="00C567AD" w14:paraId="4C8E65A9" w14:textId="77777777" w:rsidTr="00284341">
        <w:tc>
          <w:tcPr>
            <w:tcW w:w="867" w:type="dxa"/>
          </w:tcPr>
          <w:p w14:paraId="152B22D7" w14:textId="1FD73987" w:rsidR="007A274D" w:rsidRPr="00C567AD" w:rsidRDefault="001A6B47" w:rsidP="00284341">
            <w:pPr>
              <w:rPr>
                <w:rFonts w:eastAsia="Arial Unicode MS" w:cs="Arial"/>
                <w:sz w:val="18"/>
                <w:szCs w:val="18"/>
                <w:lang w:eastAsia="en-US"/>
              </w:rPr>
            </w:pPr>
            <w:r>
              <w:rPr>
                <w:rFonts w:eastAsia="Arial Unicode MS" w:cs="Arial"/>
                <w:sz w:val="18"/>
                <w:szCs w:val="18"/>
                <w:lang w:eastAsia="en-US"/>
              </w:rPr>
              <w:t>23/17</w:t>
            </w:r>
          </w:p>
        </w:tc>
        <w:tc>
          <w:tcPr>
            <w:tcW w:w="2814" w:type="dxa"/>
          </w:tcPr>
          <w:p w14:paraId="32E45CA9" w14:textId="25A6F5EF" w:rsidR="007A274D" w:rsidRPr="00C567AD" w:rsidRDefault="001A6B47" w:rsidP="00284341">
            <w:pPr>
              <w:widowControl w:val="0"/>
              <w:spacing w:line="252" w:lineRule="auto"/>
              <w:outlineLvl w:val="0"/>
              <w:rPr>
                <w:rFonts w:eastAsia="Arial Unicode MS" w:cs="Arial"/>
                <w:sz w:val="18"/>
                <w:szCs w:val="18"/>
                <w:lang w:eastAsia="en-US"/>
              </w:rPr>
            </w:pPr>
            <w:r>
              <w:rPr>
                <w:rFonts w:eastAsia="Arial Unicode MS" w:cs="Arial"/>
                <w:sz w:val="18"/>
                <w:szCs w:val="18"/>
                <w:lang w:eastAsia="en-US"/>
              </w:rPr>
              <w:t>Enforcement of hedge replacement at 31 Marsh End</w:t>
            </w:r>
          </w:p>
          <w:p w14:paraId="7DC38EF7" w14:textId="78156E35" w:rsidR="007A274D" w:rsidRPr="00C567AD" w:rsidRDefault="007A274D" w:rsidP="00284341">
            <w:pPr>
              <w:rPr>
                <w:rFonts w:eastAsia="Arial Unicode MS" w:cs="Arial"/>
                <w:sz w:val="18"/>
                <w:szCs w:val="18"/>
                <w:lang w:eastAsia="en-US"/>
              </w:rPr>
            </w:pPr>
          </w:p>
        </w:tc>
        <w:tc>
          <w:tcPr>
            <w:tcW w:w="850" w:type="dxa"/>
          </w:tcPr>
          <w:p w14:paraId="52509630" w14:textId="77777777" w:rsidR="007A274D" w:rsidRPr="00C567AD" w:rsidRDefault="007A274D" w:rsidP="00284341">
            <w:pPr>
              <w:widowControl w:val="0"/>
              <w:spacing w:line="252" w:lineRule="auto"/>
              <w:outlineLvl w:val="0"/>
              <w:rPr>
                <w:rFonts w:eastAsia="Arial Unicode MS" w:cs="Arial"/>
                <w:sz w:val="18"/>
                <w:szCs w:val="18"/>
                <w:lang w:eastAsia="en-US"/>
              </w:rPr>
            </w:pPr>
          </w:p>
          <w:p w14:paraId="73560DDC" w14:textId="77777777" w:rsidR="007A274D" w:rsidRPr="00C567AD" w:rsidRDefault="007A274D" w:rsidP="008221AC">
            <w:pPr>
              <w:widowControl w:val="0"/>
              <w:spacing w:line="252" w:lineRule="auto"/>
              <w:outlineLvl w:val="0"/>
              <w:rPr>
                <w:rFonts w:eastAsia="Arial Unicode MS" w:cs="Arial"/>
                <w:sz w:val="18"/>
                <w:szCs w:val="18"/>
                <w:lang w:eastAsia="en-US"/>
              </w:rPr>
            </w:pPr>
          </w:p>
        </w:tc>
        <w:tc>
          <w:tcPr>
            <w:tcW w:w="5245" w:type="dxa"/>
          </w:tcPr>
          <w:p w14:paraId="475EB505" w14:textId="66F6AB85" w:rsidR="007A274D" w:rsidRPr="00C567AD" w:rsidRDefault="001A6B47" w:rsidP="00284341">
            <w:pPr>
              <w:widowControl w:val="0"/>
              <w:spacing w:line="252" w:lineRule="auto"/>
              <w:outlineLvl w:val="0"/>
              <w:rPr>
                <w:rFonts w:eastAsia="Arial Unicode MS" w:cs="Arial"/>
                <w:sz w:val="18"/>
                <w:szCs w:val="18"/>
                <w:lang w:eastAsia="en-US"/>
              </w:rPr>
            </w:pPr>
            <w:r>
              <w:rPr>
                <w:rFonts w:eastAsia="Arial Unicode MS" w:cs="Arial"/>
                <w:sz w:val="18"/>
                <w:szCs w:val="18"/>
                <w:lang w:eastAsia="en-US"/>
              </w:rPr>
              <w:t>As yet t</w:t>
            </w:r>
            <w:r w:rsidR="00A10CD8">
              <w:rPr>
                <w:rFonts w:eastAsia="Arial Unicode MS" w:cs="Arial"/>
                <w:sz w:val="18"/>
                <w:szCs w:val="18"/>
                <w:lang w:eastAsia="en-US"/>
              </w:rPr>
              <w:t>his has not been replaced.</w:t>
            </w:r>
          </w:p>
          <w:p w14:paraId="7522A12E" w14:textId="6931CE6E" w:rsidR="007A274D" w:rsidRPr="00C567AD" w:rsidRDefault="007A274D" w:rsidP="00284341">
            <w:pPr>
              <w:widowControl w:val="0"/>
              <w:spacing w:line="252" w:lineRule="auto"/>
              <w:outlineLvl w:val="0"/>
              <w:rPr>
                <w:rFonts w:eastAsia="Arial Unicode MS" w:cs="Arial"/>
                <w:sz w:val="18"/>
                <w:szCs w:val="18"/>
                <w:lang w:eastAsia="en-US"/>
              </w:rPr>
            </w:pPr>
          </w:p>
        </w:tc>
      </w:tr>
      <w:tr w:rsidR="004145A0" w:rsidRPr="00C567AD" w14:paraId="71A2C95F" w14:textId="77777777" w:rsidTr="00284341">
        <w:tc>
          <w:tcPr>
            <w:tcW w:w="867" w:type="dxa"/>
          </w:tcPr>
          <w:p w14:paraId="3942BE01" w14:textId="47E124B7" w:rsidR="004145A0" w:rsidRPr="00C567AD" w:rsidRDefault="004145A0" w:rsidP="004145A0">
            <w:pPr>
              <w:rPr>
                <w:rFonts w:eastAsia="Arial Unicode MS" w:cs="Arial"/>
                <w:sz w:val="18"/>
                <w:szCs w:val="18"/>
                <w:lang w:eastAsia="en-US"/>
              </w:rPr>
            </w:pPr>
            <w:r w:rsidRPr="00A401F9">
              <w:rPr>
                <w:rFonts w:asciiTheme="minorHAnsi" w:hAnsiTheme="minorHAnsi" w:cstheme="minorHAnsi"/>
                <w:color w:val="auto"/>
                <w:sz w:val="20"/>
                <w:szCs w:val="20"/>
              </w:rPr>
              <w:t>22/17</w:t>
            </w:r>
          </w:p>
        </w:tc>
        <w:tc>
          <w:tcPr>
            <w:tcW w:w="2814" w:type="dxa"/>
          </w:tcPr>
          <w:p w14:paraId="234A5EF8" w14:textId="77777777" w:rsidR="004145A0" w:rsidRPr="00A401F9" w:rsidRDefault="004145A0" w:rsidP="004145A0">
            <w:pPr>
              <w:rPr>
                <w:rFonts w:asciiTheme="minorHAnsi" w:hAnsiTheme="minorHAnsi" w:cstheme="minorHAnsi"/>
                <w:color w:val="auto"/>
                <w:sz w:val="20"/>
                <w:szCs w:val="20"/>
              </w:rPr>
            </w:pPr>
            <w:r w:rsidRPr="00A401F9">
              <w:rPr>
                <w:rFonts w:asciiTheme="minorHAnsi" w:hAnsiTheme="minorHAnsi" w:cstheme="minorHAnsi"/>
                <w:color w:val="auto"/>
                <w:sz w:val="20"/>
                <w:szCs w:val="20"/>
              </w:rPr>
              <w:t>Properties beside the ditch on the Green would be contacted about the responsibility of maintaining the ditch and hedge</w:t>
            </w:r>
          </w:p>
          <w:p w14:paraId="772A0571" w14:textId="77777777" w:rsidR="004145A0" w:rsidRPr="00A401F9" w:rsidRDefault="004145A0" w:rsidP="004145A0">
            <w:pPr>
              <w:rPr>
                <w:rFonts w:asciiTheme="minorHAnsi" w:hAnsiTheme="minorHAnsi" w:cstheme="minorHAnsi"/>
                <w:color w:val="auto"/>
                <w:sz w:val="20"/>
                <w:szCs w:val="20"/>
              </w:rPr>
            </w:pPr>
          </w:p>
          <w:p w14:paraId="5AEDC563" w14:textId="221FA67B" w:rsidR="004145A0" w:rsidRPr="00C567AD" w:rsidRDefault="004145A0" w:rsidP="004145A0">
            <w:pPr>
              <w:rPr>
                <w:rFonts w:cs="Arial"/>
                <w:sz w:val="18"/>
                <w:szCs w:val="18"/>
              </w:rPr>
            </w:pPr>
            <w:r w:rsidRPr="00A401F9">
              <w:rPr>
                <w:rFonts w:asciiTheme="minorHAnsi" w:hAnsiTheme="minorHAnsi" w:cstheme="minorHAnsi"/>
                <w:color w:val="auto"/>
                <w:sz w:val="20"/>
                <w:szCs w:val="20"/>
              </w:rPr>
              <w:t xml:space="preserve"> </w:t>
            </w:r>
          </w:p>
        </w:tc>
        <w:tc>
          <w:tcPr>
            <w:tcW w:w="850" w:type="dxa"/>
          </w:tcPr>
          <w:p w14:paraId="7E4E82B9" w14:textId="33427BD9" w:rsidR="004145A0" w:rsidRPr="00C567AD" w:rsidRDefault="004145A0" w:rsidP="004145A0">
            <w:pPr>
              <w:widowControl w:val="0"/>
              <w:spacing w:line="252" w:lineRule="auto"/>
              <w:outlineLvl w:val="0"/>
              <w:rPr>
                <w:rFonts w:eastAsia="Arial Unicode MS" w:cs="Arial"/>
                <w:sz w:val="18"/>
                <w:szCs w:val="18"/>
                <w:lang w:eastAsia="en-US"/>
              </w:rPr>
            </w:pPr>
            <w:r w:rsidRPr="00A401F9">
              <w:rPr>
                <w:rFonts w:asciiTheme="minorHAnsi" w:hAnsiTheme="minorHAnsi" w:cstheme="minorHAnsi"/>
                <w:color w:val="auto"/>
                <w:sz w:val="20"/>
                <w:szCs w:val="20"/>
              </w:rPr>
              <w:t>KH</w:t>
            </w:r>
          </w:p>
        </w:tc>
        <w:tc>
          <w:tcPr>
            <w:tcW w:w="5245" w:type="dxa"/>
          </w:tcPr>
          <w:p w14:paraId="23C2577B" w14:textId="18961265" w:rsidR="004145A0" w:rsidRPr="00C567AD" w:rsidRDefault="004145A0" w:rsidP="004145A0">
            <w:pPr>
              <w:widowControl w:val="0"/>
              <w:spacing w:line="252" w:lineRule="auto"/>
              <w:outlineLvl w:val="0"/>
              <w:rPr>
                <w:rFonts w:cs="Arial"/>
                <w:sz w:val="18"/>
                <w:szCs w:val="18"/>
              </w:rPr>
            </w:pPr>
            <w:r>
              <w:rPr>
                <w:rFonts w:asciiTheme="minorHAnsi" w:hAnsiTheme="minorHAnsi" w:cstheme="minorHAnsi"/>
                <w:color w:val="auto"/>
                <w:sz w:val="20"/>
                <w:szCs w:val="20"/>
              </w:rPr>
              <w:t xml:space="preserve">Confirmed by Land Registry &amp; OCC that the ditch &amp; Hedgerow adjoining the Green is the responsibility of The Swan, Swan Gardens and Victoria Gardens on the Eastern side. Northern ditch and hedgerow responsibility of </w:t>
            </w:r>
            <w:proofErr w:type="spellStart"/>
            <w:proofErr w:type="gramStart"/>
            <w:r>
              <w:rPr>
                <w:rFonts w:asciiTheme="minorHAnsi" w:hAnsiTheme="minorHAnsi" w:cstheme="minorHAnsi"/>
                <w:color w:val="auto"/>
                <w:sz w:val="20"/>
                <w:szCs w:val="20"/>
              </w:rPr>
              <w:t>D.Nixey</w:t>
            </w:r>
            <w:proofErr w:type="spellEnd"/>
            <w:proofErr w:type="gramEnd"/>
            <w:r>
              <w:rPr>
                <w:rFonts w:asciiTheme="minorHAnsi" w:hAnsiTheme="minorHAnsi" w:cstheme="minorHAnsi"/>
                <w:color w:val="auto"/>
                <w:sz w:val="20"/>
                <w:szCs w:val="20"/>
              </w:rPr>
              <w:t xml:space="preserve"> and requires maintenance. Forest School Land and ditch confirmed as Parish Council responsibility. Individual landowners will be contacted to advise of confirmed ownership.</w:t>
            </w:r>
          </w:p>
        </w:tc>
      </w:tr>
      <w:tr w:rsidR="004145A0" w:rsidRPr="00C567AD" w14:paraId="558D01CB" w14:textId="77777777" w:rsidTr="00284341">
        <w:tc>
          <w:tcPr>
            <w:tcW w:w="867" w:type="dxa"/>
          </w:tcPr>
          <w:p w14:paraId="0D142A7D" w14:textId="504C6902" w:rsidR="004145A0" w:rsidRPr="00C567AD" w:rsidRDefault="004145A0" w:rsidP="004145A0">
            <w:pPr>
              <w:rPr>
                <w:rFonts w:eastAsia="Arial Unicode MS" w:cs="Arial"/>
                <w:sz w:val="18"/>
                <w:szCs w:val="18"/>
                <w:lang w:eastAsia="en-US"/>
              </w:rPr>
            </w:pPr>
            <w:r w:rsidRPr="00A401F9">
              <w:rPr>
                <w:rFonts w:asciiTheme="minorHAnsi" w:hAnsiTheme="minorHAnsi" w:cstheme="minorHAnsi"/>
                <w:color w:val="auto"/>
                <w:sz w:val="20"/>
                <w:szCs w:val="20"/>
                <w:lang w:eastAsia="en-US"/>
              </w:rPr>
              <w:t>87/17</w:t>
            </w:r>
          </w:p>
        </w:tc>
        <w:tc>
          <w:tcPr>
            <w:tcW w:w="2814" w:type="dxa"/>
          </w:tcPr>
          <w:p w14:paraId="2087E653" w14:textId="1E655409" w:rsidR="004145A0" w:rsidRPr="00C567AD" w:rsidRDefault="004145A0" w:rsidP="004145A0">
            <w:pPr>
              <w:rPr>
                <w:rFonts w:cs="Arial"/>
                <w:sz w:val="18"/>
                <w:szCs w:val="18"/>
              </w:rPr>
            </w:pPr>
            <w:r w:rsidRPr="00A401F9">
              <w:rPr>
                <w:rFonts w:asciiTheme="minorHAnsi" w:hAnsiTheme="minorHAnsi" w:cstheme="minorHAnsi"/>
                <w:color w:val="auto"/>
                <w:sz w:val="20"/>
                <w:szCs w:val="20"/>
                <w:lang w:eastAsia="en-US"/>
              </w:rPr>
              <w:t xml:space="preserve">Footpath at </w:t>
            </w:r>
            <w:proofErr w:type="spellStart"/>
            <w:r w:rsidRPr="00A401F9">
              <w:rPr>
                <w:rFonts w:asciiTheme="minorHAnsi" w:hAnsiTheme="minorHAnsi" w:cstheme="minorHAnsi"/>
                <w:color w:val="auto"/>
                <w:sz w:val="20"/>
                <w:szCs w:val="20"/>
                <w:lang w:eastAsia="en-US"/>
              </w:rPr>
              <w:t>Attington</w:t>
            </w:r>
            <w:proofErr w:type="spellEnd"/>
            <w:r w:rsidRPr="00A401F9">
              <w:rPr>
                <w:rFonts w:asciiTheme="minorHAnsi" w:hAnsiTheme="minorHAnsi" w:cstheme="minorHAnsi"/>
                <w:color w:val="auto"/>
                <w:sz w:val="20"/>
                <w:szCs w:val="20"/>
                <w:lang w:eastAsia="en-US"/>
              </w:rPr>
              <w:t xml:space="preserve"> Stud. Path rerouted. No planning application submitted.</w:t>
            </w:r>
          </w:p>
        </w:tc>
        <w:tc>
          <w:tcPr>
            <w:tcW w:w="850" w:type="dxa"/>
          </w:tcPr>
          <w:p w14:paraId="30559CBC" w14:textId="77777777" w:rsidR="004145A0" w:rsidRPr="00A401F9" w:rsidRDefault="004145A0" w:rsidP="004145A0">
            <w:pPr>
              <w:spacing w:line="252" w:lineRule="auto"/>
              <w:rPr>
                <w:rFonts w:asciiTheme="minorHAnsi" w:hAnsiTheme="minorHAnsi" w:cstheme="minorHAnsi"/>
                <w:color w:val="auto"/>
                <w:sz w:val="20"/>
                <w:szCs w:val="20"/>
                <w:lang w:eastAsia="en-US"/>
              </w:rPr>
            </w:pPr>
          </w:p>
          <w:p w14:paraId="5F6AAC5D" w14:textId="77777777" w:rsidR="004145A0" w:rsidRPr="00A401F9" w:rsidRDefault="004145A0" w:rsidP="004145A0">
            <w:pPr>
              <w:spacing w:line="252" w:lineRule="auto"/>
              <w:rPr>
                <w:rFonts w:asciiTheme="minorHAnsi" w:hAnsiTheme="minorHAnsi" w:cstheme="minorHAnsi"/>
                <w:color w:val="auto"/>
                <w:sz w:val="20"/>
                <w:szCs w:val="20"/>
                <w:lang w:eastAsia="en-US"/>
              </w:rPr>
            </w:pPr>
            <w:r w:rsidRPr="00A401F9">
              <w:rPr>
                <w:rFonts w:asciiTheme="minorHAnsi" w:hAnsiTheme="minorHAnsi" w:cstheme="minorHAnsi"/>
                <w:color w:val="auto"/>
                <w:sz w:val="20"/>
                <w:szCs w:val="20"/>
                <w:lang w:eastAsia="en-US"/>
              </w:rPr>
              <w:t>KH</w:t>
            </w:r>
          </w:p>
          <w:p w14:paraId="189BC736" w14:textId="2CDE41FE" w:rsidR="004145A0" w:rsidRPr="00C567AD" w:rsidRDefault="004145A0" w:rsidP="004145A0">
            <w:pPr>
              <w:widowControl w:val="0"/>
              <w:spacing w:line="252" w:lineRule="auto"/>
              <w:outlineLvl w:val="0"/>
              <w:rPr>
                <w:rFonts w:eastAsia="Arial Unicode MS" w:cs="Arial"/>
                <w:sz w:val="18"/>
                <w:szCs w:val="18"/>
                <w:lang w:eastAsia="en-US"/>
              </w:rPr>
            </w:pPr>
          </w:p>
        </w:tc>
        <w:tc>
          <w:tcPr>
            <w:tcW w:w="5245" w:type="dxa"/>
          </w:tcPr>
          <w:p w14:paraId="2B3619EA" w14:textId="1A636459" w:rsidR="004145A0" w:rsidRPr="00C567AD" w:rsidRDefault="004145A0" w:rsidP="004145A0">
            <w:pPr>
              <w:widowControl w:val="0"/>
              <w:spacing w:line="252" w:lineRule="auto"/>
              <w:outlineLvl w:val="0"/>
              <w:rPr>
                <w:rFonts w:cs="Arial"/>
                <w:sz w:val="18"/>
                <w:szCs w:val="18"/>
              </w:rPr>
            </w:pPr>
            <w:r>
              <w:rPr>
                <w:rFonts w:asciiTheme="minorHAnsi" w:hAnsiTheme="minorHAnsi" w:cstheme="minorHAnsi"/>
                <w:color w:val="auto"/>
                <w:sz w:val="20"/>
                <w:szCs w:val="20"/>
                <w:lang w:eastAsia="en-US"/>
              </w:rPr>
              <w:t xml:space="preserve"> Jackie Smith had response from </w:t>
            </w:r>
            <w:proofErr w:type="spellStart"/>
            <w:r>
              <w:rPr>
                <w:rFonts w:asciiTheme="minorHAnsi" w:hAnsiTheme="minorHAnsi" w:cstheme="minorHAnsi"/>
                <w:color w:val="auto"/>
                <w:sz w:val="20"/>
                <w:szCs w:val="20"/>
                <w:lang w:eastAsia="en-US"/>
              </w:rPr>
              <w:t>Attington</w:t>
            </w:r>
            <w:proofErr w:type="spellEnd"/>
            <w:r>
              <w:rPr>
                <w:rFonts w:asciiTheme="minorHAnsi" w:hAnsiTheme="minorHAnsi" w:cstheme="minorHAnsi"/>
                <w:color w:val="auto"/>
                <w:sz w:val="20"/>
                <w:szCs w:val="20"/>
                <w:lang w:eastAsia="en-US"/>
              </w:rPr>
              <w:t xml:space="preserve"> - ongoing.</w:t>
            </w:r>
          </w:p>
        </w:tc>
      </w:tr>
      <w:tr w:rsidR="004145A0" w:rsidRPr="00C567AD" w14:paraId="75AEB834" w14:textId="77777777" w:rsidTr="00284341">
        <w:trPr>
          <w:trHeight w:val="743"/>
        </w:trPr>
        <w:tc>
          <w:tcPr>
            <w:tcW w:w="867" w:type="dxa"/>
          </w:tcPr>
          <w:p w14:paraId="1D8AB625" w14:textId="720D67C5" w:rsidR="004145A0" w:rsidRPr="00C567AD" w:rsidRDefault="004145A0" w:rsidP="004145A0">
            <w:pPr>
              <w:rPr>
                <w:rFonts w:eastAsia="Arial Unicode MS" w:cs="Arial"/>
                <w:sz w:val="18"/>
                <w:szCs w:val="18"/>
                <w:lang w:eastAsia="en-US"/>
              </w:rPr>
            </w:pPr>
            <w:r w:rsidRPr="00A401F9">
              <w:rPr>
                <w:rFonts w:asciiTheme="minorHAnsi" w:hAnsiTheme="minorHAnsi" w:cstheme="minorHAnsi"/>
                <w:color w:val="auto"/>
                <w:sz w:val="20"/>
                <w:szCs w:val="20"/>
                <w:lang w:eastAsia="en-US"/>
              </w:rPr>
              <w:lastRenderedPageBreak/>
              <w:t>330/18</w:t>
            </w:r>
          </w:p>
        </w:tc>
        <w:tc>
          <w:tcPr>
            <w:tcW w:w="2814" w:type="dxa"/>
          </w:tcPr>
          <w:p w14:paraId="6D7A6468" w14:textId="0752EEAD" w:rsidR="004145A0" w:rsidRPr="00C567AD" w:rsidRDefault="004145A0" w:rsidP="004145A0">
            <w:pPr>
              <w:rPr>
                <w:rFonts w:cs="Arial"/>
                <w:sz w:val="18"/>
                <w:szCs w:val="18"/>
              </w:rPr>
            </w:pPr>
            <w:r w:rsidRPr="00A401F9">
              <w:rPr>
                <w:rFonts w:asciiTheme="minorHAnsi" w:hAnsiTheme="minorHAnsi" w:cstheme="minorHAnsi"/>
                <w:color w:val="auto"/>
                <w:sz w:val="20"/>
                <w:szCs w:val="20"/>
              </w:rPr>
              <w:t>Red Lion PH – community asset needs to be renewed.</w:t>
            </w:r>
          </w:p>
        </w:tc>
        <w:tc>
          <w:tcPr>
            <w:tcW w:w="850" w:type="dxa"/>
          </w:tcPr>
          <w:p w14:paraId="0B6AE81D" w14:textId="139B0AF0" w:rsidR="004145A0" w:rsidRPr="00C567AD" w:rsidRDefault="004145A0" w:rsidP="004145A0">
            <w:pPr>
              <w:widowControl w:val="0"/>
              <w:spacing w:line="252" w:lineRule="auto"/>
              <w:outlineLvl w:val="0"/>
              <w:rPr>
                <w:rFonts w:eastAsia="Arial Unicode MS" w:cs="Arial"/>
                <w:sz w:val="18"/>
                <w:szCs w:val="18"/>
                <w:lang w:eastAsia="en-US"/>
              </w:rPr>
            </w:pPr>
            <w:r w:rsidRPr="00A401F9">
              <w:rPr>
                <w:rFonts w:asciiTheme="minorHAnsi" w:hAnsiTheme="minorHAnsi" w:cstheme="minorHAnsi"/>
                <w:color w:val="auto"/>
                <w:sz w:val="20"/>
                <w:szCs w:val="20"/>
                <w:lang w:eastAsia="en-US"/>
              </w:rPr>
              <w:t>CD</w:t>
            </w:r>
          </w:p>
        </w:tc>
        <w:tc>
          <w:tcPr>
            <w:tcW w:w="5245" w:type="dxa"/>
          </w:tcPr>
          <w:p w14:paraId="1F575D9B" w14:textId="3DFF537B" w:rsidR="004145A0" w:rsidRPr="00C567AD" w:rsidRDefault="004145A0" w:rsidP="004145A0">
            <w:pPr>
              <w:widowControl w:val="0"/>
              <w:spacing w:line="252" w:lineRule="auto"/>
              <w:outlineLvl w:val="0"/>
              <w:rPr>
                <w:rFonts w:cs="Arial"/>
                <w:sz w:val="18"/>
                <w:szCs w:val="18"/>
              </w:rPr>
            </w:pPr>
            <w:r w:rsidRPr="00A401F9">
              <w:rPr>
                <w:rFonts w:asciiTheme="minorHAnsi" w:hAnsiTheme="minorHAnsi" w:cstheme="minorHAnsi"/>
                <w:color w:val="auto"/>
                <w:sz w:val="20"/>
                <w:szCs w:val="20"/>
              </w:rPr>
              <w:t>Community Asset runs out 2/10/2019</w:t>
            </w:r>
          </w:p>
        </w:tc>
      </w:tr>
      <w:tr w:rsidR="004145A0" w:rsidRPr="00C567AD" w14:paraId="46D81096" w14:textId="77777777" w:rsidTr="00284341">
        <w:tc>
          <w:tcPr>
            <w:tcW w:w="867" w:type="dxa"/>
          </w:tcPr>
          <w:p w14:paraId="4ADDAC3C" w14:textId="07327BAA" w:rsidR="004145A0" w:rsidRPr="00C567AD" w:rsidRDefault="004145A0" w:rsidP="004145A0">
            <w:pPr>
              <w:rPr>
                <w:rFonts w:eastAsia="Arial Unicode MS" w:cs="Arial"/>
                <w:sz w:val="18"/>
                <w:szCs w:val="18"/>
                <w:lang w:eastAsia="en-US"/>
              </w:rPr>
            </w:pPr>
            <w:r w:rsidRPr="00A401F9">
              <w:rPr>
                <w:rFonts w:asciiTheme="minorHAnsi" w:hAnsiTheme="minorHAnsi" w:cstheme="minorHAnsi"/>
                <w:color w:val="auto"/>
                <w:sz w:val="20"/>
                <w:szCs w:val="20"/>
                <w:lang w:eastAsia="en-US"/>
              </w:rPr>
              <w:t>48a/18</w:t>
            </w:r>
          </w:p>
        </w:tc>
        <w:tc>
          <w:tcPr>
            <w:tcW w:w="2814" w:type="dxa"/>
          </w:tcPr>
          <w:p w14:paraId="352551B0" w14:textId="36BEE467" w:rsidR="004145A0" w:rsidRPr="00C567AD" w:rsidRDefault="004145A0" w:rsidP="004145A0">
            <w:pPr>
              <w:rPr>
                <w:rFonts w:cs="Arial"/>
                <w:sz w:val="18"/>
                <w:szCs w:val="18"/>
              </w:rPr>
            </w:pPr>
            <w:r w:rsidRPr="00A401F9">
              <w:rPr>
                <w:rFonts w:asciiTheme="minorHAnsi" w:hAnsiTheme="minorHAnsi" w:cstheme="minorHAnsi"/>
                <w:color w:val="auto"/>
                <w:sz w:val="20"/>
                <w:szCs w:val="20"/>
              </w:rPr>
              <w:t>The defibrillators were purchased by the Cozens Bequest. &amp; paid for their adoption by the Community Heartbeat Trust. Maintenance plan &amp; insurance with Community Heartbeat Trust</w:t>
            </w:r>
          </w:p>
        </w:tc>
        <w:tc>
          <w:tcPr>
            <w:tcW w:w="850" w:type="dxa"/>
          </w:tcPr>
          <w:p w14:paraId="73BBA93F" w14:textId="544D0D5F" w:rsidR="004145A0" w:rsidRPr="00C567AD" w:rsidRDefault="004145A0" w:rsidP="004145A0">
            <w:pPr>
              <w:widowControl w:val="0"/>
              <w:spacing w:line="252" w:lineRule="auto"/>
              <w:outlineLvl w:val="0"/>
              <w:rPr>
                <w:rFonts w:eastAsia="Arial Unicode MS" w:cs="Arial"/>
                <w:sz w:val="18"/>
                <w:szCs w:val="18"/>
                <w:lang w:eastAsia="en-US"/>
              </w:rPr>
            </w:pPr>
            <w:r w:rsidRPr="00A401F9">
              <w:rPr>
                <w:rFonts w:asciiTheme="minorHAnsi" w:hAnsiTheme="minorHAnsi" w:cstheme="minorHAnsi"/>
                <w:color w:val="auto"/>
                <w:sz w:val="20"/>
                <w:szCs w:val="20"/>
                <w:lang w:eastAsia="en-US"/>
              </w:rPr>
              <w:t>PC</w:t>
            </w:r>
          </w:p>
        </w:tc>
        <w:tc>
          <w:tcPr>
            <w:tcW w:w="5245" w:type="dxa"/>
          </w:tcPr>
          <w:p w14:paraId="2B06DA11" w14:textId="77777777" w:rsidR="004145A0" w:rsidRDefault="004145A0" w:rsidP="004145A0">
            <w:pPr>
              <w:spacing w:line="252" w:lineRule="auto"/>
              <w:rPr>
                <w:rFonts w:asciiTheme="minorHAnsi" w:hAnsiTheme="minorHAnsi" w:cstheme="minorHAnsi"/>
                <w:color w:val="auto"/>
                <w:sz w:val="20"/>
                <w:szCs w:val="20"/>
              </w:rPr>
            </w:pPr>
            <w:r>
              <w:rPr>
                <w:rFonts w:asciiTheme="minorHAnsi" w:hAnsiTheme="minorHAnsi" w:cstheme="minorHAnsi"/>
                <w:color w:val="auto"/>
                <w:sz w:val="20"/>
                <w:szCs w:val="20"/>
              </w:rPr>
              <w:t xml:space="preserve">Cozens Bequest agreed to pay for Maintenance. HB to continue Weekly checks. </w:t>
            </w:r>
          </w:p>
          <w:p w14:paraId="0158CDB4" w14:textId="40E88EE0" w:rsidR="004145A0" w:rsidRPr="00C567AD" w:rsidRDefault="004145A0" w:rsidP="004145A0">
            <w:pPr>
              <w:widowControl w:val="0"/>
              <w:spacing w:line="252" w:lineRule="auto"/>
              <w:outlineLvl w:val="0"/>
              <w:rPr>
                <w:rFonts w:cs="Arial"/>
                <w:sz w:val="18"/>
                <w:szCs w:val="18"/>
              </w:rPr>
            </w:pPr>
            <w:r>
              <w:rPr>
                <w:rFonts w:asciiTheme="minorHAnsi" w:hAnsiTheme="minorHAnsi" w:cstheme="minorHAnsi"/>
                <w:color w:val="auto"/>
                <w:sz w:val="20"/>
                <w:szCs w:val="20"/>
              </w:rPr>
              <w:t>PC to check each July that the maintenance and insurance is ongoing.</w:t>
            </w:r>
          </w:p>
        </w:tc>
      </w:tr>
      <w:tr w:rsidR="004145A0" w:rsidRPr="00C567AD" w14:paraId="7153C11F" w14:textId="77777777" w:rsidTr="00284341">
        <w:tc>
          <w:tcPr>
            <w:tcW w:w="867" w:type="dxa"/>
          </w:tcPr>
          <w:p w14:paraId="6A012C0C" w14:textId="34BDF2E7" w:rsidR="004145A0" w:rsidRPr="00C567AD" w:rsidRDefault="004145A0" w:rsidP="004145A0">
            <w:pPr>
              <w:rPr>
                <w:rFonts w:eastAsia="Arial Unicode MS" w:cs="Arial"/>
                <w:sz w:val="18"/>
                <w:szCs w:val="18"/>
                <w:lang w:eastAsia="en-US"/>
              </w:rPr>
            </w:pPr>
            <w:r w:rsidRPr="00A401F9">
              <w:rPr>
                <w:rFonts w:asciiTheme="minorHAnsi" w:hAnsiTheme="minorHAnsi" w:cstheme="minorHAnsi"/>
                <w:color w:val="auto"/>
                <w:sz w:val="20"/>
                <w:szCs w:val="20"/>
                <w:lang w:eastAsia="en-US"/>
              </w:rPr>
              <w:t>48b/18</w:t>
            </w:r>
          </w:p>
        </w:tc>
        <w:tc>
          <w:tcPr>
            <w:tcW w:w="2814" w:type="dxa"/>
          </w:tcPr>
          <w:p w14:paraId="4A03C0B2" w14:textId="761C655A" w:rsidR="004145A0" w:rsidRPr="00C567AD" w:rsidRDefault="004145A0" w:rsidP="004145A0">
            <w:pPr>
              <w:rPr>
                <w:rFonts w:cs="Arial"/>
                <w:sz w:val="18"/>
                <w:szCs w:val="18"/>
              </w:rPr>
            </w:pPr>
            <w:r w:rsidRPr="00A401F9">
              <w:rPr>
                <w:rFonts w:asciiTheme="minorHAnsi" w:hAnsiTheme="minorHAnsi" w:cstheme="minorHAnsi"/>
                <w:color w:val="auto"/>
                <w:sz w:val="20"/>
                <w:szCs w:val="20"/>
              </w:rPr>
              <w:t>St Giles Church/Probation Service. S.R. has contacted them and is waiting for a response.</w:t>
            </w:r>
          </w:p>
        </w:tc>
        <w:tc>
          <w:tcPr>
            <w:tcW w:w="850" w:type="dxa"/>
          </w:tcPr>
          <w:p w14:paraId="0D043B91" w14:textId="3A691AF1" w:rsidR="004145A0" w:rsidRPr="00C567AD" w:rsidRDefault="004145A0" w:rsidP="004145A0">
            <w:pPr>
              <w:widowControl w:val="0"/>
              <w:spacing w:line="252" w:lineRule="auto"/>
              <w:outlineLvl w:val="0"/>
              <w:rPr>
                <w:rFonts w:eastAsia="Arial Unicode MS" w:cs="Arial"/>
                <w:sz w:val="18"/>
                <w:szCs w:val="18"/>
                <w:lang w:eastAsia="en-US"/>
              </w:rPr>
            </w:pPr>
            <w:r w:rsidRPr="00A401F9">
              <w:rPr>
                <w:rFonts w:asciiTheme="minorHAnsi" w:hAnsiTheme="minorHAnsi" w:cstheme="minorHAnsi"/>
                <w:color w:val="auto"/>
                <w:sz w:val="20"/>
                <w:szCs w:val="20"/>
                <w:lang w:eastAsia="en-US"/>
              </w:rPr>
              <w:t>SR</w:t>
            </w:r>
          </w:p>
        </w:tc>
        <w:tc>
          <w:tcPr>
            <w:tcW w:w="5245" w:type="dxa"/>
          </w:tcPr>
          <w:p w14:paraId="766DE76A" w14:textId="6D3B6318" w:rsidR="004145A0" w:rsidRPr="00C567AD" w:rsidRDefault="004145A0" w:rsidP="004145A0">
            <w:pPr>
              <w:widowControl w:val="0"/>
              <w:spacing w:line="252" w:lineRule="auto"/>
              <w:outlineLvl w:val="0"/>
              <w:rPr>
                <w:rFonts w:cs="Arial"/>
                <w:sz w:val="18"/>
                <w:szCs w:val="18"/>
              </w:rPr>
            </w:pPr>
            <w:r w:rsidRPr="00A401F9">
              <w:rPr>
                <w:rFonts w:asciiTheme="minorHAnsi" w:hAnsiTheme="minorHAnsi" w:cstheme="minorHAnsi"/>
                <w:color w:val="auto"/>
                <w:sz w:val="20"/>
                <w:szCs w:val="20"/>
              </w:rPr>
              <w:t xml:space="preserve">There is still no availability. </w:t>
            </w:r>
            <w:r>
              <w:rPr>
                <w:rFonts w:asciiTheme="minorHAnsi" w:hAnsiTheme="minorHAnsi" w:cstheme="minorHAnsi"/>
                <w:color w:val="auto"/>
                <w:sz w:val="20"/>
                <w:szCs w:val="20"/>
              </w:rPr>
              <w:t>Still ongoing.</w:t>
            </w:r>
          </w:p>
        </w:tc>
      </w:tr>
      <w:tr w:rsidR="004145A0" w:rsidRPr="000466DA" w14:paraId="61884DC9" w14:textId="77777777" w:rsidTr="00284341">
        <w:tc>
          <w:tcPr>
            <w:tcW w:w="867" w:type="dxa"/>
          </w:tcPr>
          <w:p w14:paraId="3524A697" w14:textId="1A557DDE" w:rsidR="004145A0" w:rsidRPr="000466DA" w:rsidRDefault="004145A0" w:rsidP="004145A0">
            <w:pPr>
              <w:spacing w:line="256" w:lineRule="auto"/>
              <w:contextualSpacing/>
              <w:rPr>
                <w:rFonts w:eastAsia="Arial Unicode MS" w:cs="Arial"/>
                <w:sz w:val="18"/>
                <w:szCs w:val="18"/>
                <w:lang w:eastAsia="en-US"/>
              </w:rPr>
            </w:pPr>
            <w:r w:rsidRPr="00A401F9">
              <w:rPr>
                <w:rFonts w:asciiTheme="minorHAnsi" w:hAnsiTheme="minorHAnsi" w:cstheme="minorHAnsi"/>
                <w:color w:val="auto"/>
                <w:sz w:val="20"/>
                <w:szCs w:val="20"/>
                <w:lang w:eastAsia="en-US"/>
              </w:rPr>
              <w:t>110/18</w:t>
            </w:r>
          </w:p>
        </w:tc>
        <w:tc>
          <w:tcPr>
            <w:tcW w:w="2814" w:type="dxa"/>
          </w:tcPr>
          <w:p w14:paraId="5A17D116" w14:textId="5CCA61B9" w:rsidR="004145A0" w:rsidRPr="000466DA" w:rsidRDefault="004145A0" w:rsidP="004145A0">
            <w:pPr>
              <w:rPr>
                <w:rFonts w:cs="Arial"/>
                <w:sz w:val="18"/>
                <w:szCs w:val="18"/>
              </w:rPr>
            </w:pPr>
            <w:r w:rsidRPr="00A401F9">
              <w:rPr>
                <w:rFonts w:asciiTheme="minorHAnsi" w:eastAsia="Arial Unicode MS" w:hAnsiTheme="minorHAnsi" w:cstheme="minorHAnsi"/>
                <w:color w:val="auto"/>
                <w:sz w:val="20"/>
                <w:szCs w:val="20"/>
                <w:u w:color="000000"/>
              </w:rPr>
              <w:t>Parking on High Street. Should white lines be reinstated.</w:t>
            </w:r>
          </w:p>
        </w:tc>
        <w:tc>
          <w:tcPr>
            <w:tcW w:w="850" w:type="dxa"/>
          </w:tcPr>
          <w:p w14:paraId="5EBD17DA" w14:textId="5B13D943" w:rsidR="004145A0" w:rsidRPr="000466DA" w:rsidRDefault="004145A0" w:rsidP="004145A0">
            <w:pPr>
              <w:widowControl w:val="0"/>
              <w:spacing w:line="252" w:lineRule="auto"/>
              <w:outlineLvl w:val="0"/>
              <w:rPr>
                <w:rFonts w:eastAsia="Arial Unicode MS" w:cs="Arial"/>
                <w:sz w:val="18"/>
                <w:szCs w:val="18"/>
                <w:lang w:eastAsia="en-US"/>
              </w:rPr>
            </w:pPr>
            <w:r>
              <w:rPr>
                <w:rFonts w:asciiTheme="minorHAnsi" w:hAnsiTheme="minorHAnsi" w:cstheme="minorHAnsi"/>
                <w:color w:val="auto"/>
                <w:sz w:val="20"/>
                <w:szCs w:val="20"/>
                <w:lang w:eastAsia="en-US"/>
              </w:rPr>
              <w:t>JM</w:t>
            </w:r>
          </w:p>
        </w:tc>
        <w:tc>
          <w:tcPr>
            <w:tcW w:w="5245" w:type="dxa"/>
          </w:tcPr>
          <w:p w14:paraId="1748DE64" w14:textId="2382BE20" w:rsidR="004145A0" w:rsidRPr="000466DA" w:rsidRDefault="004145A0" w:rsidP="004145A0">
            <w:pPr>
              <w:widowControl w:val="0"/>
              <w:spacing w:line="252" w:lineRule="auto"/>
              <w:outlineLvl w:val="0"/>
              <w:rPr>
                <w:rFonts w:cs="Arial"/>
                <w:sz w:val="18"/>
                <w:szCs w:val="18"/>
              </w:rPr>
            </w:pPr>
            <w:proofErr w:type="spellStart"/>
            <w:proofErr w:type="gramStart"/>
            <w:r>
              <w:rPr>
                <w:rFonts w:asciiTheme="minorHAnsi" w:hAnsiTheme="minorHAnsi" w:cstheme="minorHAnsi"/>
                <w:color w:val="auto"/>
                <w:sz w:val="20"/>
                <w:szCs w:val="20"/>
              </w:rPr>
              <w:t>J.Beale</w:t>
            </w:r>
            <w:proofErr w:type="spellEnd"/>
            <w:proofErr w:type="gramEnd"/>
            <w:r>
              <w:rPr>
                <w:rFonts w:asciiTheme="minorHAnsi" w:hAnsiTheme="minorHAnsi" w:cstheme="minorHAnsi"/>
                <w:color w:val="auto"/>
                <w:sz w:val="20"/>
                <w:szCs w:val="20"/>
              </w:rPr>
              <w:t xml:space="preserve"> met with JM in Tetsworth. White lines will be added to the side of the road in the summer but not down the centre. Double white lines will be discussed further with JM and Keith Stanning due to safety implications.</w:t>
            </w:r>
          </w:p>
        </w:tc>
      </w:tr>
      <w:tr w:rsidR="004145A0" w:rsidRPr="000466DA" w14:paraId="423478D6" w14:textId="77777777" w:rsidTr="00284341">
        <w:tc>
          <w:tcPr>
            <w:tcW w:w="867" w:type="dxa"/>
          </w:tcPr>
          <w:p w14:paraId="451CFF58" w14:textId="69C4A2D8" w:rsidR="004145A0" w:rsidRPr="000466DA" w:rsidRDefault="004145A0" w:rsidP="004145A0">
            <w:pPr>
              <w:spacing w:line="256" w:lineRule="auto"/>
              <w:contextualSpacing/>
              <w:rPr>
                <w:rFonts w:eastAsia="Arial Unicode MS" w:cs="Arial"/>
                <w:sz w:val="18"/>
                <w:szCs w:val="18"/>
                <w:lang w:eastAsia="en-US"/>
              </w:rPr>
            </w:pPr>
            <w:r w:rsidRPr="00A401F9">
              <w:rPr>
                <w:rFonts w:asciiTheme="minorHAnsi" w:hAnsiTheme="minorHAnsi" w:cstheme="minorHAnsi"/>
                <w:color w:val="auto"/>
                <w:sz w:val="20"/>
                <w:szCs w:val="20"/>
                <w:lang w:eastAsia="en-US"/>
              </w:rPr>
              <w:t>211/18</w:t>
            </w:r>
          </w:p>
        </w:tc>
        <w:tc>
          <w:tcPr>
            <w:tcW w:w="2814" w:type="dxa"/>
          </w:tcPr>
          <w:p w14:paraId="047CBF52" w14:textId="37A834C7" w:rsidR="004145A0" w:rsidRPr="000466DA" w:rsidRDefault="004145A0" w:rsidP="004145A0">
            <w:pPr>
              <w:rPr>
                <w:rFonts w:cs="Arial"/>
                <w:sz w:val="18"/>
                <w:szCs w:val="18"/>
              </w:rPr>
            </w:pPr>
            <w:r w:rsidRPr="00A401F9">
              <w:rPr>
                <w:rFonts w:asciiTheme="minorHAnsi" w:hAnsiTheme="minorHAnsi" w:cstheme="minorHAnsi"/>
                <w:color w:val="auto"/>
                <w:sz w:val="20"/>
                <w:szCs w:val="20"/>
              </w:rPr>
              <w:t>Taylor Wimpey Oxfordshire request for PC to adopt footpaths from Swan Gardens to the Green.</w:t>
            </w:r>
          </w:p>
        </w:tc>
        <w:tc>
          <w:tcPr>
            <w:tcW w:w="850" w:type="dxa"/>
          </w:tcPr>
          <w:p w14:paraId="46AE3965" w14:textId="4AFD76E1" w:rsidR="004145A0" w:rsidRPr="000466DA" w:rsidRDefault="004145A0" w:rsidP="004145A0">
            <w:pPr>
              <w:widowControl w:val="0"/>
              <w:spacing w:line="252" w:lineRule="auto"/>
              <w:outlineLvl w:val="0"/>
              <w:rPr>
                <w:rFonts w:eastAsia="Arial Unicode MS" w:cs="Arial"/>
                <w:sz w:val="18"/>
                <w:szCs w:val="18"/>
                <w:lang w:eastAsia="en-US"/>
              </w:rPr>
            </w:pPr>
            <w:r w:rsidRPr="00A401F9">
              <w:rPr>
                <w:rFonts w:asciiTheme="minorHAnsi" w:hAnsiTheme="minorHAnsi" w:cstheme="minorHAnsi"/>
                <w:color w:val="auto"/>
                <w:sz w:val="20"/>
                <w:szCs w:val="20"/>
                <w:lang w:eastAsia="en-US"/>
              </w:rPr>
              <w:t>KH</w:t>
            </w:r>
          </w:p>
        </w:tc>
        <w:tc>
          <w:tcPr>
            <w:tcW w:w="5245" w:type="dxa"/>
          </w:tcPr>
          <w:p w14:paraId="24DCB5BA" w14:textId="78C6859A" w:rsidR="004145A0" w:rsidRDefault="004145A0" w:rsidP="004145A0">
            <w:pPr>
              <w:widowControl w:val="0"/>
              <w:spacing w:line="252" w:lineRule="auto"/>
              <w:outlineLvl w:val="0"/>
              <w:rPr>
                <w:rFonts w:cs="Arial"/>
                <w:sz w:val="18"/>
                <w:szCs w:val="18"/>
              </w:rPr>
            </w:pPr>
            <w:r>
              <w:rPr>
                <w:rFonts w:asciiTheme="minorHAnsi" w:hAnsiTheme="minorHAnsi" w:cstheme="minorHAnsi"/>
                <w:color w:val="auto"/>
                <w:sz w:val="20"/>
                <w:szCs w:val="20"/>
              </w:rPr>
              <w:t>KH spoke to Taylor Wimpey and this will be declined due to lack of funds being offered. To remain ongoing.</w:t>
            </w:r>
          </w:p>
        </w:tc>
      </w:tr>
    </w:tbl>
    <w:p w14:paraId="406A4638" w14:textId="49227EF6" w:rsidR="007A274D" w:rsidRPr="004145A0" w:rsidRDefault="007A274D" w:rsidP="004145A0">
      <w:pPr>
        <w:pStyle w:val="ListParagraph"/>
        <w:numPr>
          <w:ilvl w:val="0"/>
          <w:numId w:val="1"/>
        </w:numPr>
        <w:spacing w:line="360" w:lineRule="auto"/>
        <w:rPr>
          <w:b/>
          <w:u w:val="single"/>
        </w:rPr>
      </w:pPr>
      <w:r w:rsidRPr="004145A0">
        <w:rPr>
          <w:b/>
          <w:u w:val="single"/>
        </w:rPr>
        <w:t>County Councillors report.</w:t>
      </w:r>
    </w:p>
    <w:p w14:paraId="4814BA7E" w14:textId="77777777" w:rsidR="007A274D" w:rsidRPr="000B7F4B" w:rsidRDefault="007A274D" w:rsidP="007A274D">
      <w:pPr>
        <w:pStyle w:val="ListParagraph"/>
        <w:numPr>
          <w:ilvl w:val="0"/>
          <w:numId w:val="1"/>
        </w:numPr>
        <w:spacing w:line="360" w:lineRule="auto"/>
        <w:rPr>
          <w:b/>
          <w:u w:val="single"/>
        </w:rPr>
      </w:pPr>
      <w:r w:rsidRPr="000B7F4B">
        <w:rPr>
          <w:b/>
          <w:u w:val="single"/>
        </w:rPr>
        <w:t>District Councillors Report</w:t>
      </w:r>
    </w:p>
    <w:p w14:paraId="79C6273E" w14:textId="0CAA7B1B" w:rsidR="007A274D" w:rsidRPr="004145A0" w:rsidRDefault="007A274D" w:rsidP="007A274D">
      <w:pPr>
        <w:pStyle w:val="ListParagraph"/>
        <w:numPr>
          <w:ilvl w:val="0"/>
          <w:numId w:val="1"/>
        </w:numPr>
        <w:spacing w:line="360" w:lineRule="auto"/>
        <w:rPr>
          <w:b/>
          <w:u w:val="single"/>
        </w:rPr>
      </w:pPr>
      <w:r w:rsidRPr="000B7F4B">
        <w:rPr>
          <w:b/>
          <w:u w:val="single"/>
        </w:rPr>
        <w:t>Parish Councillors Report.</w:t>
      </w:r>
    </w:p>
    <w:p w14:paraId="41DC798C" w14:textId="77777777" w:rsidR="007A274D" w:rsidRDefault="007A274D" w:rsidP="007A274D">
      <w:pPr>
        <w:spacing w:line="360" w:lineRule="auto"/>
        <w:rPr>
          <w:b/>
        </w:rPr>
      </w:pPr>
    </w:p>
    <w:p w14:paraId="422FCBCC" w14:textId="77777777" w:rsidR="007A274D" w:rsidRPr="000B7F4B" w:rsidRDefault="007A274D" w:rsidP="007A274D">
      <w:pPr>
        <w:spacing w:line="360" w:lineRule="auto"/>
        <w:rPr>
          <w:rFonts w:ascii="Calibri" w:hAnsi="Calibri"/>
          <w:b/>
        </w:rPr>
      </w:pPr>
      <w:r w:rsidRPr="000B7F4B">
        <w:rPr>
          <w:rFonts w:ascii="Calibri" w:hAnsi="Calibri"/>
          <w:b/>
        </w:rPr>
        <w:t>Finance</w:t>
      </w:r>
    </w:p>
    <w:p w14:paraId="3EAA2614" w14:textId="393D6EFD" w:rsidR="007A274D" w:rsidRPr="000B7F4B" w:rsidRDefault="007A274D" w:rsidP="007A274D">
      <w:pPr>
        <w:pStyle w:val="ListParagraph"/>
        <w:numPr>
          <w:ilvl w:val="0"/>
          <w:numId w:val="1"/>
        </w:numPr>
        <w:spacing w:line="360" w:lineRule="auto"/>
        <w:rPr>
          <w:b/>
          <w:u w:val="single"/>
        </w:rPr>
      </w:pPr>
      <w:r w:rsidRPr="000B7F4B">
        <w:rPr>
          <w:b/>
          <w:u w:val="single"/>
        </w:rPr>
        <w:t xml:space="preserve">To Confirm the salary scale for the </w:t>
      </w:r>
      <w:r w:rsidR="004145A0">
        <w:rPr>
          <w:b/>
          <w:u w:val="single"/>
        </w:rPr>
        <w:t xml:space="preserve">New </w:t>
      </w:r>
      <w:r w:rsidRPr="000B7F4B">
        <w:rPr>
          <w:b/>
          <w:u w:val="single"/>
        </w:rPr>
        <w:t>clerk in line with the Joint National Council Agreement</w:t>
      </w:r>
      <w:r w:rsidR="004145A0">
        <w:rPr>
          <w:b/>
          <w:u w:val="single"/>
        </w:rPr>
        <w:t xml:space="preserve"> and Approve contract of employment</w:t>
      </w:r>
    </w:p>
    <w:p w14:paraId="2083A65C" w14:textId="0472B23E" w:rsidR="007A274D" w:rsidRPr="0061777C" w:rsidRDefault="007A274D" w:rsidP="007A274D">
      <w:pPr>
        <w:spacing w:line="360" w:lineRule="auto"/>
        <w:rPr>
          <w:rFonts w:ascii="Calibri" w:hAnsi="Calibri"/>
        </w:rPr>
      </w:pPr>
      <w:r w:rsidRPr="0061777C">
        <w:rPr>
          <w:rFonts w:ascii="Calibri" w:hAnsi="Calibri"/>
        </w:rPr>
        <w:t>Pay scale SCP23 £11</w:t>
      </w:r>
      <w:r w:rsidR="001A6B47" w:rsidRPr="0061777C">
        <w:rPr>
          <w:rFonts w:ascii="Calibri" w:hAnsi="Calibri"/>
        </w:rPr>
        <w:t>.67</w:t>
      </w:r>
      <w:r w:rsidRPr="0061777C">
        <w:rPr>
          <w:rFonts w:ascii="Calibri" w:hAnsi="Calibri"/>
        </w:rPr>
        <w:t xml:space="preserve"> per hour from April 2018</w:t>
      </w:r>
    </w:p>
    <w:p w14:paraId="7591C9C5" w14:textId="77777777" w:rsidR="007A274D" w:rsidRPr="001E0481" w:rsidRDefault="007A274D" w:rsidP="007A274D">
      <w:pPr>
        <w:pStyle w:val="ListParagraph"/>
        <w:numPr>
          <w:ilvl w:val="0"/>
          <w:numId w:val="1"/>
        </w:numPr>
        <w:spacing w:line="360" w:lineRule="auto"/>
        <w:rPr>
          <w:rFonts w:asciiTheme="minorHAnsi" w:hAnsiTheme="minorHAnsi" w:cstheme="minorHAnsi"/>
          <w:b/>
          <w:u w:val="single"/>
        </w:rPr>
      </w:pPr>
      <w:r w:rsidRPr="001E0481">
        <w:rPr>
          <w:rFonts w:asciiTheme="minorHAnsi" w:hAnsiTheme="minorHAnsi" w:cstheme="minorHAnsi"/>
          <w:b/>
          <w:u w:val="single"/>
        </w:rPr>
        <w:t>To Consider and Approve insurance renewal for TSSC</w:t>
      </w:r>
    </w:p>
    <w:p w14:paraId="74F68D2A" w14:textId="52479FC5" w:rsidR="007A274D" w:rsidRDefault="007A274D" w:rsidP="007A274D">
      <w:pPr>
        <w:spacing w:line="360" w:lineRule="auto"/>
        <w:rPr>
          <w:rFonts w:asciiTheme="minorHAnsi" w:hAnsiTheme="minorHAnsi" w:cstheme="minorHAnsi"/>
        </w:rPr>
      </w:pPr>
      <w:r w:rsidRPr="001E0481">
        <w:rPr>
          <w:rFonts w:asciiTheme="minorHAnsi" w:hAnsiTheme="minorHAnsi" w:cstheme="minorHAnsi"/>
        </w:rPr>
        <w:t xml:space="preserve">J. Bennett &amp; Son has sent the </w:t>
      </w:r>
      <w:r>
        <w:rPr>
          <w:rFonts w:asciiTheme="minorHAnsi" w:hAnsiTheme="minorHAnsi" w:cstheme="minorHAnsi"/>
        </w:rPr>
        <w:t>renewal quotation for the insurance of the sports and social club. The cost is as follows: Property owners renewal - £</w:t>
      </w:r>
      <w:r w:rsidR="00501CFB">
        <w:rPr>
          <w:rFonts w:asciiTheme="minorHAnsi" w:hAnsiTheme="minorHAnsi" w:cstheme="minorHAnsi"/>
        </w:rPr>
        <w:t>847.77</w:t>
      </w:r>
    </w:p>
    <w:p w14:paraId="3192752D" w14:textId="14C8A899" w:rsidR="007A274D" w:rsidRDefault="007A274D" w:rsidP="007A274D">
      <w:pPr>
        <w:spacing w:line="360" w:lineRule="auto"/>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t xml:space="preserve">     Legal Expenses renewal</w:t>
      </w:r>
      <w:r w:rsidRPr="001E0481">
        <w:rPr>
          <w:rFonts w:asciiTheme="minorHAnsi" w:hAnsiTheme="minorHAnsi" w:cstheme="minorHAnsi"/>
        </w:rPr>
        <w:t xml:space="preserve"> -   </w:t>
      </w:r>
      <w:r w:rsidRPr="001E0481">
        <w:rPr>
          <w:rFonts w:asciiTheme="minorHAnsi" w:hAnsiTheme="minorHAnsi" w:cstheme="minorHAnsi"/>
          <w:u w:val="single"/>
        </w:rPr>
        <w:t xml:space="preserve"> £</w:t>
      </w:r>
      <w:r w:rsidR="007F7D9A">
        <w:rPr>
          <w:rFonts w:asciiTheme="minorHAnsi" w:hAnsiTheme="minorHAnsi" w:cstheme="minorHAnsi"/>
          <w:u w:val="single"/>
        </w:rPr>
        <w:t>40.32</w:t>
      </w:r>
    </w:p>
    <w:p w14:paraId="7DB7EC4E" w14:textId="77777777" w:rsidR="00F94CB7" w:rsidRDefault="007A274D" w:rsidP="007A274D">
      <w:pPr>
        <w:spacing w:line="360" w:lineRule="auto"/>
        <w:rPr>
          <w:rFonts w:asciiTheme="minorHAnsi" w:hAnsiTheme="minorHAnsi" w:cstheme="minorHAnsi"/>
          <w:b/>
          <w:u w:val="single"/>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Total</w:t>
      </w:r>
      <w:r>
        <w:rPr>
          <w:rFonts w:asciiTheme="minorHAnsi" w:hAnsiTheme="minorHAnsi" w:cstheme="minorHAnsi"/>
          <w:b/>
        </w:rPr>
        <w:tab/>
      </w:r>
      <w:r>
        <w:rPr>
          <w:rFonts w:asciiTheme="minorHAnsi" w:hAnsiTheme="minorHAnsi" w:cstheme="minorHAnsi"/>
          <w:b/>
        </w:rPr>
        <w:tab/>
      </w:r>
      <w:r w:rsidRPr="001E0481">
        <w:rPr>
          <w:rFonts w:asciiTheme="minorHAnsi" w:hAnsiTheme="minorHAnsi" w:cstheme="minorHAnsi"/>
          <w:b/>
        </w:rPr>
        <w:t xml:space="preserve">        </w:t>
      </w:r>
      <w:r w:rsidRPr="001E0481">
        <w:rPr>
          <w:rFonts w:asciiTheme="minorHAnsi" w:hAnsiTheme="minorHAnsi" w:cstheme="minorHAnsi"/>
          <w:b/>
          <w:u w:val="single"/>
        </w:rPr>
        <w:t>£</w:t>
      </w:r>
      <w:r w:rsidR="007F7D9A">
        <w:rPr>
          <w:rFonts w:asciiTheme="minorHAnsi" w:hAnsiTheme="minorHAnsi" w:cstheme="minorHAnsi"/>
          <w:b/>
          <w:u w:val="single"/>
        </w:rPr>
        <w:t>888.09</w:t>
      </w:r>
    </w:p>
    <w:p w14:paraId="5AA60EFF" w14:textId="61D656A2" w:rsidR="007A274D" w:rsidRDefault="00F94CB7" w:rsidP="007A274D">
      <w:pPr>
        <w:spacing w:line="360" w:lineRule="auto"/>
        <w:rPr>
          <w:rFonts w:asciiTheme="minorHAnsi" w:hAnsiTheme="minorHAnsi" w:cstheme="minorHAnsi"/>
          <w:b/>
        </w:rPr>
      </w:pPr>
      <w:proofErr w:type="spellStart"/>
      <w:r>
        <w:rPr>
          <w:rFonts w:asciiTheme="minorHAnsi" w:hAnsiTheme="minorHAnsi" w:cstheme="minorHAnsi"/>
        </w:rPr>
        <w:t>Anthoney</w:t>
      </w:r>
      <w:proofErr w:type="spellEnd"/>
      <w:r>
        <w:rPr>
          <w:rFonts w:asciiTheme="minorHAnsi" w:hAnsiTheme="minorHAnsi" w:cstheme="minorHAnsi"/>
        </w:rPr>
        <w:t xml:space="preserve"> Bottone, confirmed that relevant checks had been completed, </w:t>
      </w:r>
      <w:r w:rsidR="0061777C">
        <w:rPr>
          <w:rFonts w:asciiTheme="minorHAnsi" w:hAnsiTheme="minorHAnsi" w:cstheme="minorHAnsi"/>
        </w:rPr>
        <w:t>Certificates</w:t>
      </w:r>
      <w:r>
        <w:rPr>
          <w:rFonts w:asciiTheme="minorHAnsi" w:hAnsiTheme="minorHAnsi" w:cstheme="minorHAnsi"/>
        </w:rPr>
        <w:t xml:space="preserve"> to be approved by the new chair.</w:t>
      </w:r>
      <w:r w:rsidR="007A274D" w:rsidRPr="001E0481">
        <w:rPr>
          <w:rFonts w:asciiTheme="minorHAnsi" w:hAnsiTheme="minorHAnsi" w:cstheme="minorHAnsi"/>
          <w:b/>
        </w:rPr>
        <w:tab/>
      </w:r>
    </w:p>
    <w:p w14:paraId="2F9A29B3" w14:textId="359B3043" w:rsidR="007A274D" w:rsidRDefault="007A274D" w:rsidP="007A274D">
      <w:pPr>
        <w:pStyle w:val="ListParagraph"/>
        <w:numPr>
          <w:ilvl w:val="0"/>
          <w:numId w:val="1"/>
        </w:numPr>
        <w:spacing w:line="360" w:lineRule="auto"/>
        <w:rPr>
          <w:rFonts w:asciiTheme="minorHAnsi" w:hAnsiTheme="minorHAnsi" w:cstheme="minorHAnsi"/>
          <w:b/>
          <w:u w:val="single"/>
        </w:rPr>
      </w:pPr>
      <w:r w:rsidRPr="00865082">
        <w:rPr>
          <w:rFonts w:asciiTheme="minorHAnsi" w:hAnsiTheme="minorHAnsi" w:cstheme="minorHAnsi"/>
          <w:b/>
          <w:u w:val="single"/>
        </w:rPr>
        <w:t>To Consider and Approve insurance renewal for TPC</w:t>
      </w:r>
      <w:r w:rsidR="001538F0">
        <w:rPr>
          <w:rFonts w:asciiTheme="minorHAnsi" w:hAnsiTheme="minorHAnsi" w:cstheme="minorHAnsi"/>
          <w:b/>
          <w:u w:val="single"/>
        </w:rPr>
        <w:t xml:space="preserve"> from Inspire.</w:t>
      </w:r>
    </w:p>
    <w:p w14:paraId="6BF99C06" w14:textId="65F35430" w:rsidR="001538F0" w:rsidRDefault="001538F0" w:rsidP="001538F0">
      <w:pPr>
        <w:pStyle w:val="ListParagraph"/>
        <w:spacing w:line="360" w:lineRule="auto"/>
        <w:ind w:left="928"/>
        <w:rPr>
          <w:rFonts w:asciiTheme="minorHAnsi" w:hAnsiTheme="minorHAnsi" w:cstheme="minorHAnsi"/>
        </w:rPr>
      </w:pPr>
      <w:r>
        <w:rPr>
          <w:rFonts w:asciiTheme="minorHAnsi" w:hAnsiTheme="minorHAnsi" w:cstheme="minorHAnsi"/>
        </w:rPr>
        <w:t xml:space="preserve">Renewal Premium </w:t>
      </w:r>
      <w:proofErr w:type="spellStart"/>
      <w:r>
        <w:rPr>
          <w:rFonts w:asciiTheme="minorHAnsi" w:hAnsiTheme="minorHAnsi" w:cstheme="minorHAnsi"/>
        </w:rPr>
        <w:t>incl</w:t>
      </w:r>
      <w:proofErr w:type="spellEnd"/>
      <w:r>
        <w:rPr>
          <w:rFonts w:asciiTheme="minorHAnsi" w:hAnsiTheme="minorHAnsi" w:cstheme="minorHAnsi"/>
        </w:rPr>
        <w:t xml:space="preserve"> IPT £880.65</w:t>
      </w:r>
    </w:p>
    <w:p w14:paraId="42F19BDD" w14:textId="740D4A63" w:rsidR="001538F0" w:rsidRDefault="001538F0" w:rsidP="001538F0">
      <w:pPr>
        <w:pStyle w:val="ListParagraph"/>
        <w:spacing w:line="360" w:lineRule="auto"/>
        <w:ind w:left="928"/>
        <w:rPr>
          <w:rFonts w:asciiTheme="minorHAnsi" w:hAnsiTheme="minorHAnsi" w:cstheme="minorHAnsi"/>
        </w:rPr>
      </w:pPr>
      <w:r>
        <w:rPr>
          <w:rFonts w:asciiTheme="minorHAnsi" w:hAnsiTheme="minorHAnsi" w:cstheme="minorHAnsi"/>
        </w:rPr>
        <w:t xml:space="preserve">Additional Fee </w:t>
      </w:r>
      <w:r>
        <w:rPr>
          <w:rFonts w:asciiTheme="minorHAnsi" w:hAnsiTheme="minorHAnsi" w:cstheme="minorHAnsi"/>
        </w:rPr>
        <w:tab/>
        <w:t xml:space="preserve">        £50.00</w:t>
      </w:r>
    </w:p>
    <w:p w14:paraId="3CEBA1D7" w14:textId="3977398E" w:rsidR="001538F0" w:rsidRPr="001538F0" w:rsidRDefault="001538F0" w:rsidP="001538F0">
      <w:pPr>
        <w:pStyle w:val="ListParagraph"/>
        <w:spacing w:line="360" w:lineRule="auto"/>
        <w:ind w:left="928"/>
        <w:rPr>
          <w:rFonts w:asciiTheme="minorHAnsi" w:hAnsiTheme="minorHAnsi" w:cstheme="minorHAnsi"/>
          <w:b/>
        </w:rPr>
      </w:pPr>
      <w:r w:rsidRPr="001538F0">
        <w:rPr>
          <w:rFonts w:asciiTheme="minorHAnsi" w:hAnsiTheme="minorHAnsi" w:cstheme="minorHAnsi"/>
          <w:b/>
        </w:rPr>
        <w:t xml:space="preserve">Total Premium </w:t>
      </w:r>
      <w:r w:rsidRPr="001538F0">
        <w:rPr>
          <w:rFonts w:asciiTheme="minorHAnsi" w:hAnsiTheme="minorHAnsi" w:cstheme="minorHAnsi"/>
          <w:b/>
        </w:rPr>
        <w:tab/>
        <w:t xml:space="preserve">       £930.65</w:t>
      </w:r>
    </w:p>
    <w:p w14:paraId="483E826E" w14:textId="77777777" w:rsidR="007A274D" w:rsidRDefault="007A274D" w:rsidP="007A274D">
      <w:pPr>
        <w:pStyle w:val="ListParagraph"/>
        <w:numPr>
          <w:ilvl w:val="0"/>
          <w:numId w:val="1"/>
        </w:numPr>
        <w:spacing w:line="360" w:lineRule="auto"/>
        <w:rPr>
          <w:rFonts w:asciiTheme="minorHAnsi" w:hAnsiTheme="minorHAnsi" w:cstheme="minorHAnsi"/>
          <w:b/>
        </w:rPr>
      </w:pPr>
      <w:r w:rsidRPr="00B97B5E">
        <w:rPr>
          <w:rFonts w:asciiTheme="minorHAnsi" w:hAnsiTheme="minorHAnsi" w:cstheme="minorHAnsi"/>
          <w:b/>
          <w:u w:val="single"/>
        </w:rPr>
        <w:t>To Receive and Approve the Monthly Financial Report</w:t>
      </w:r>
      <w:r>
        <w:rPr>
          <w:rFonts w:asciiTheme="minorHAnsi" w:hAnsiTheme="minorHAnsi" w:cstheme="minorHAnsi"/>
          <w:b/>
        </w:rPr>
        <w:t>.</w:t>
      </w:r>
    </w:p>
    <w:p w14:paraId="2E9EC4B4" w14:textId="5F35B2E2" w:rsidR="007A274D" w:rsidRPr="00C34D90" w:rsidRDefault="007A274D" w:rsidP="007A274D">
      <w:pPr>
        <w:pStyle w:val="ListParagraph"/>
        <w:numPr>
          <w:ilvl w:val="0"/>
          <w:numId w:val="1"/>
        </w:numPr>
        <w:spacing w:line="360" w:lineRule="auto"/>
        <w:rPr>
          <w:rFonts w:asciiTheme="minorHAnsi" w:hAnsiTheme="minorHAnsi" w:cstheme="minorHAnsi"/>
          <w:b/>
        </w:rPr>
      </w:pPr>
      <w:r w:rsidRPr="00701C57">
        <w:rPr>
          <w:rFonts w:cs="Arial"/>
          <w:b/>
          <w:u w:val="single"/>
        </w:rPr>
        <w:t>To Approve expenditure and sign cheques/approve electronic payment</w:t>
      </w:r>
    </w:p>
    <w:p w14:paraId="1ED4C17E" w14:textId="77777777" w:rsidR="00C34D90" w:rsidRPr="00C34D90" w:rsidRDefault="00C34D90" w:rsidP="00C34D90">
      <w:pPr>
        <w:pStyle w:val="ListParagraph"/>
        <w:ind w:left="928"/>
        <w:rPr>
          <w:rFonts w:asciiTheme="minorHAnsi" w:hAnsiTheme="minorHAnsi"/>
          <w:sz w:val="20"/>
          <w:szCs w:val="20"/>
        </w:rPr>
      </w:pPr>
      <w:r w:rsidRPr="00C34D90">
        <w:rPr>
          <w:rFonts w:asciiTheme="minorHAnsi" w:hAnsiTheme="minorHAnsi"/>
          <w:sz w:val="20"/>
          <w:szCs w:val="20"/>
        </w:rPr>
        <w:t xml:space="preserve">PK </w:t>
      </w:r>
      <w:proofErr w:type="spellStart"/>
      <w:r w:rsidRPr="00C34D90">
        <w:rPr>
          <w:rFonts w:asciiTheme="minorHAnsi" w:hAnsiTheme="minorHAnsi"/>
          <w:sz w:val="20"/>
          <w:szCs w:val="20"/>
        </w:rPr>
        <w:t>Inprint</w:t>
      </w:r>
      <w:proofErr w:type="spellEnd"/>
      <w:r w:rsidRPr="00C34D90">
        <w:rPr>
          <w:rFonts w:asciiTheme="minorHAnsi" w:hAnsiTheme="minorHAnsi"/>
          <w:sz w:val="20"/>
          <w:szCs w:val="20"/>
        </w:rPr>
        <w:t xml:space="preserve"> Ltd £20.00</w:t>
      </w:r>
    </w:p>
    <w:p w14:paraId="630FB505" w14:textId="77777777" w:rsidR="00C34D90" w:rsidRPr="00C34D90" w:rsidRDefault="00C34D90" w:rsidP="00C34D90">
      <w:pPr>
        <w:pStyle w:val="ListParagraph"/>
        <w:ind w:left="928"/>
        <w:rPr>
          <w:rFonts w:asciiTheme="minorHAnsi" w:hAnsiTheme="minorHAnsi"/>
          <w:sz w:val="20"/>
          <w:szCs w:val="20"/>
        </w:rPr>
      </w:pPr>
      <w:r w:rsidRPr="00C34D90">
        <w:rPr>
          <w:sz w:val="20"/>
          <w:szCs w:val="20"/>
        </w:rPr>
        <w:t xml:space="preserve">Impact </w:t>
      </w:r>
      <w:proofErr w:type="spellStart"/>
      <w:r w:rsidRPr="00C34D90">
        <w:rPr>
          <w:sz w:val="20"/>
          <w:szCs w:val="20"/>
        </w:rPr>
        <w:t>Accoustics</w:t>
      </w:r>
      <w:proofErr w:type="spellEnd"/>
      <w:r w:rsidRPr="00C34D90">
        <w:rPr>
          <w:sz w:val="20"/>
          <w:szCs w:val="20"/>
        </w:rPr>
        <w:t xml:space="preserve"> £1914.00</w:t>
      </w:r>
    </w:p>
    <w:p w14:paraId="6CA06E22" w14:textId="77777777" w:rsidR="00C34D90" w:rsidRPr="00C34D90" w:rsidRDefault="00C34D90" w:rsidP="00C34D90">
      <w:pPr>
        <w:pStyle w:val="ListParagraph"/>
        <w:ind w:left="928"/>
        <w:rPr>
          <w:sz w:val="20"/>
          <w:szCs w:val="20"/>
        </w:rPr>
      </w:pPr>
      <w:r w:rsidRPr="00C34D90">
        <w:rPr>
          <w:rFonts w:asciiTheme="minorHAnsi" w:hAnsiTheme="minorHAnsi"/>
          <w:sz w:val="20"/>
          <w:szCs w:val="20"/>
        </w:rPr>
        <w:t xml:space="preserve">C. </w:t>
      </w:r>
      <w:proofErr w:type="spellStart"/>
      <w:proofErr w:type="gramStart"/>
      <w:r w:rsidRPr="00C34D90">
        <w:rPr>
          <w:rFonts w:asciiTheme="minorHAnsi" w:hAnsiTheme="minorHAnsi"/>
          <w:sz w:val="20"/>
          <w:szCs w:val="20"/>
        </w:rPr>
        <w:t>Devey</w:t>
      </w:r>
      <w:proofErr w:type="spellEnd"/>
      <w:r w:rsidRPr="00C34D90">
        <w:rPr>
          <w:rFonts w:asciiTheme="minorHAnsi" w:hAnsiTheme="minorHAnsi"/>
          <w:sz w:val="20"/>
          <w:szCs w:val="20"/>
        </w:rPr>
        <w:t xml:space="preserve">  £</w:t>
      </w:r>
      <w:proofErr w:type="gramEnd"/>
      <w:r w:rsidRPr="00C34D90">
        <w:rPr>
          <w:sz w:val="20"/>
          <w:szCs w:val="20"/>
        </w:rPr>
        <w:t>252.46</w:t>
      </w:r>
    </w:p>
    <w:p w14:paraId="61AE0F14" w14:textId="77777777" w:rsidR="00C34D90" w:rsidRPr="00C34D90" w:rsidRDefault="00C34D90" w:rsidP="00C34D90">
      <w:pPr>
        <w:pStyle w:val="ListParagraph"/>
        <w:ind w:left="928"/>
        <w:rPr>
          <w:rFonts w:asciiTheme="minorHAnsi" w:hAnsiTheme="minorHAnsi"/>
          <w:sz w:val="20"/>
          <w:szCs w:val="20"/>
        </w:rPr>
      </w:pPr>
      <w:proofErr w:type="spellStart"/>
      <w:proofErr w:type="gramStart"/>
      <w:r w:rsidRPr="00C34D90">
        <w:rPr>
          <w:sz w:val="20"/>
          <w:szCs w:val="20"/>
        </w:rPr>
        <w:t>H.Croxford</w:t>
      </w:r>
      <w:proofErr w:type="spellEnd"/>
      <w:proofErr w:type="gramEnd"/>
      <w:r w:rsidRPr="00C34D90">
        <w:rPr>
          <w:sz w:val="20"/>
          <w:szCs w:val="20"/>
        </w:rPr>
        <w:t xml:space="preserve"> £</w:t>
      </w:r>
    </w:p>
    <w:p w14:paraId="6D854E80" w14:textId="77777777" w:rsidR="00C34D90" w:rsidRPr="00C34D90" w:rsidRDefault="00C34D90" w:rsidP="00C34D90">
      <w:pPr>
        <w:pStyle w:val="ListParagraph"/>
        <w:ind w:left="928"/>
        <w:rPr>
          <w:sz w:val="20"/>
          <w:szCs w:val="20"/>
        </w:rPr>
      </w:pPr>
      <w:r w:rsidRPr="00C34D90">
        <w:rPr>
          <w:sz w:val="20"/>
          <w:szCs w:val="20"/>
        </w:rPr>
        <w:t>Think trees £510.00</w:t>
      </w:r>
    </w:p>
    <w:p w14:paraId="2E217558" w14:textId="77777777" w:rsidR="00C34D90" w:rsidRPr="00C34D90" w:rsidRDefault="00C34D90" w:rsidP="00C34D90">
      <w:pPr>
        <w:pStyle w:val="ListParagraph"/>
        <w:ind w:left="928"/>
        <w:rPr>
          <w:sz w:val="20"/>
          <w:szCs w:val="20"/>
        </w:rPr>
      </w:pPr>
      <w:r w:rsidRPr="00C34D90">
        <w:rPr>
          <w:sz w:val="20"/>
          <w:szCs w:val="20"/>
        </w:rPr>
        <w:t>DTC x 4 invoices – total £678.00</w:t>
      </w:r>
    </w:p>
    <w:p w14:paraId="549F79B9" w14:textId="77777777" w:rsidR="00C34D90" w:rsidRPr="00C34D90" w:rsidRDefault="00C34D90" w:rsidP="00C34D90">
      <w:pPr>
        <w:pStyle w:val="ListParagraph"/>
        <w:ind w:left="928"/>
        <w:rPr>
          <w:sz w:val="20"/>
          <w:szCs w:val="20"/>
        </w:rPr>
      </w:pPr>
      <w:r w:rsidRPr="00C34D90">
        <w:rPr>
          <w:sz w:val="20"/>
          <w:szCs w:val="20"/>
        </w:rPr>
        <w:t>Tetsworth Memorial Hall x2 invoices total £374</w:t>
      </w:r>
    </w:p>
    <w:p w14:paraId="050D965C" w14:textId="77777777" w:rsidR="00C34D90" w:rsidRPr="00C34D90" w:rsidRDefault="00C34D90" w:rsidP="00C34D90">
      <w:pPr>
        <w:pStyle w:val="ListParagraph"/>
        <w:ind w:left="928"/>
        <w:rPr>
          <w:b/>
          <w:sz w:val="20"/>
          <w:szCs w:val="20"/>
        </w:rPr>
      </w:pPr>
    </w:p>
    <w:p w14:paraId="2A1C6829" w14:textId="77777777" w:rsidR="00C34D90" w:rsidRPr="00C34D90" w:rsidRDefault="00C34D90" w:rsidP="00C34D90">
      <w:pPr>
        <w:pStyle w:val="ListParagraph"/>
        <w:spacing w:line="360" w:lineRule="auto"/>
        <w:ind w:left="928"/>
        <w:rPr>
          <w:rFonts w:asciiTheme="minorHAnsi" w:hAnsiTheme="minorHAnsi" w:cstheme="minorHAnsi"/>
          <w:b/>
        </w:rPr>
      </w:pPr>
    </w:p>
    <w:p w14:paraId="14E13B9D" w14:textId="43C95600" w:rsidR="00C34D90" w:rsidRPr="00794C3D" w:rsidRDefault="00C34D90" w:rsidP="007A274D">
      <w:pPr>
        <w:pStyle w:val="ListParagraph"/>
        <w:numPr>
          <w:ilvl w:val="0"/>
          <w:numId w:val="1"/>
        </w:numPr>
        <w:spacing w:line="360" w:lineRule="auto"/>
        <w:rPr>
          <w:rFonts w:asciiTheme="minorHAnsi" w:hAnsiTheme="minorHAnsi" w:cstheme="minorHAnsi"/>
          <w:b/>
        </w:rPr>
      </w:pPr>
      <w:r>
        <w:rPr>
          <w:rFonts w:cs="Arial"/>
          <w:b/>
          <w:u w:val="single"/>
        </w:rPr>
        <w:t>To Approve agreement from COCO Accounting.</w:t>
      </w:r>
    </w:p>
    <w:p w14:paraId="01DBD391" w14:textId="77777777" w:rsidR="00794C3D" w:rsidRDefault="00794C3D" w:rsidP="00794C3D">
      <w:pPr>
        <w:pStyle w:val="ListParagraph"/>
        <w:spacing w:line="360" w:lineRule="auto"/>
        <w:ind w:left="928"/>
        <w:rPr>
          <w:rFonts w:cs="Arial"/>
        </w:rPr>
      </w:pPr>
      <w:r w:rsidRPr="00C34D90">
        <w:rPr>
          <w:rFonts w:cs="Arial"/>
        </w:rPr>
        <w:t>Fee quoted as £130.00 + VAT</w:t>
      </w:r>
    </w:p>
    <w:p w14:paraId="1DF51DD6" w14:textId="77777777" w:rsidR="00794C3D" w:rsidRPr="00794C3D" w:rsidRDefault="00794C3D" w:rsidP="00794C3D">
      <w:pPr>
        <w:pStyle w:val="ListParagraph"/>
        <w:spacing w:line="360" w:lineRule="auto"/>
        <w:ind w:left="928"/>
        <w:rPr>
          <w:rFonts w:asciiTheme="minorHAnsi" w:hAnsiTheme="minorHAnsi" w:cstheme="minorHAnsi"/>
          <w:b/>
        </w:rPr>
      </w:pPr>
    </w:p>
    <w:p w14:paraId="5F05B5CC" w14:textId="5D5D084B" w:rsidR="00794C3D" w:rsidRPr="00794C3D" w:rsidRDefault="00794C3D" w:rsidP="007A274D">
      <w:pPr>
        <w:pStyle w:val="ListParagraph"/>
        <w:numPr>
          <w:ilvl w:val="0"/>
          <w:numId w:val="1"/>
        </w:numPr>
        <w:spacing w:line="360" w:lineRule="auto"/>
        <w:rPr>
          <w:rFonts w:asciiTheme="minorHAnsi" w:hAnsiTheme="minorHAnsi" w:cstheme="minorHAnsi"/>
          <w:b/>
        </w:rPr>
      </w:pPr>
      <w:r>
        <w:rPr>
          <w:rFonts w:cs="Arial"/>
          <w:b/>
          <w:u w:val="single"/>
        </w:rPr>
        <w:t>CIL</w:t>
      </w:r>
    </w:p>
    <w:p w14:paraId="5513FABD" w14:textId="3EB22509" w:rsidR="00794C3D" w:rsidRPr="00794C3D" w:rsidRDefault="00794C3D" w:rsidP="00A80577">
      <w:pPr>
        <w:pStyle w:val="ListParagraph"/>
        <w:spacing w:line="360" w:lineRule="auto"/>
        <w:ind w:left="928"/>
        <w:rPr>
          <w:rFonts w:cs="Arial"/>
        </w:rPr>
      </w:pPr>
      <w:r w:rsidRPr="00794C3D">
        <w:rPr>
          <w:rFonts w:cs="Arial"/>
        </w:rPr>
        <w:t xml:space="preserve">To </w:t>
      </w:r>
      <w:r>
        <w:rPr>
          <w:rFonts w:cs="Arial"/>
        </w:rPr>
        <w:t>note</w:t>
      </w:r>
      <w:r w:rsidRPr="00794C3D">
        <w:rPr>
          <w:rFonts w:cs="Arial"/>
        </w:rPr>
        <w:t xml:space="preserve"> payment of £</w:t>
      </w:r>
      <w:r>
        <w:rPr>
          <w:rFonts w:cs="Arial"/>
        </w:rPr>
        <w:t>11969.69</w:t>
      </w:r>
    </w:p>
    <w:p w14:paraId="44763D43" w14:textId="72E2CDC9" w:rsidR="007A274D" w:rsidRDefault="00794C3D" w:rsidP="007A274D">
      <w:pPr>
        <w:pStyle w:val="ListParagraph"/>
        <w:numPr>
          <w:ilvl w:val="0"/>
          <w:numId w:val="1"/>
        </w:numPr>
        <w:spacing w:line="360" w:lineRule="auto"/>
        <w:rPr>
          <w:rFonts w:asciiTheme="minorHAnsi" w:hAnsiTheme="minorHAnsi" w:cstheme="minorHAnsi"/>
          <w:b/>
        </w:rPr>
      </w:pPr>
      <w:r>
        <w:rPr>
          <w:rFonts w:cs="Arial"/>
          <w:b/>
          <w:u w:val="single"/>
        </w:rPr>
        <w:t>Play Area</w:t>
      </w:r>
    </w:p>
    <w:p w14:paraId="01FD9CA6" w14:textId="0D6810A7" w:rsidR="00794C3D" w:rsidRPr="00794C3D" w:rsidRDefault="00794C3D" w:rsidP="00794C3D">
      <w:pPr>
        <w:pStyle w:val="ListParagraph"/>
        <w:spacing w:line="360" w:lineRule="auto"/>
        <w:ind w:left="928"/>
        <w:rPr>
          <w:rFonts w:asciiTheme="minorHAnsi" w:hAnsiTheme="minorHAnsi" w:cstheme="minorHAnsi"/>
        </w:rPr>
      </w:pPr>
      <w:r w:rsidRPr="00794C3D">
        <w:rPr>
          <w:rFonts w:asciiTheme="minorHAnsi" w:hAnsiTheme="minorHAnsi" w:cstheme="minorHAnsi"/>
        </w:rPr>
        <w:t>To organise on going inspections</w:t>
      </w:r>
    </w:p>
    <w:p w14:paraId="0719168C" w14:textId="6AD53698" w:rsidR="007A274D" w:rsidRDefault="007A274D" w:rsidP="007A274D">
      <w:pPr>
        <w:pStyle w:val="ListParagraph"/>
        <w:spacing w:line="360" w:lineRule="auto"/>
        <w:ind w:left="928"/>
        <w:rPr>
          <w:b/>
          <w:u w:val="single"/>
        </w:rPr>
      </w:pPr>
      <w:r w:rsidRPr="00D35366">
        <w:rPr>
          <w:b/>
          <w:u w:val="single"/>
        </w:rPr>
        <w:t>PLANNING</w:t>
      </w:r>
    </w:p>
    <w:p w14:paraId="109C570A" w14:textId="3710EC68" w:rsidR="00F81CCE" w:rsidRPr="00D35366" w:rsidRDefault="00F81CCE" w:rsidP="007A274D">
      <w:pPr>
        <w:pStyle w:val="ListParagraph"/>
        <w:spacing w:line="360" w:lineRule="auto"/>
        <w:ind w:left="928"/>
        <w:rPr>
          <w:b/>
          <w:u w:val="single"/>
        </w:rPr>
      </w:pPr>
      <w:r>
        <w:rPr>
          <w:b/>
          <w:u w:val="single"/>
        </w:rPr>
        <w:t>Planning Applications</w:t>
      </w:r>
    </w:p>
    <w:p w14:paraId="6882BF37" w14:textId="1E44FD8D" w:rsidR="007A274D" w:rsidRDefault="00C34D90" w:rsidP="007A274D">
      <w:pPr>
        <w:spacing w:line="259" w:lineRule="auto"/>
        <w:ind w:left="568"/>
        <w:rPr>
          <w:rFonts w:ascii="Calibri" w:hAnsi="Calibri"/>
          <w:b/>
          <w:u w:val="single"/>
        </w:rPr>
      </w:pPr>
      <w:r>
        <w:rPr>
          <w:rFonts w:ascii="Calibri" w:hAnsi="Calibri"/>
          <w:b/>
        </w:rPr>
        <w:t>2</w:t>
      </w:r>
      <w:r w:rsidR="00A80577">
        <w:rPr>
          <w:rFonts w:ascii="Calibri" w:hAnsi="Calibri"/>
          <w:b/>
        </w:rPr>
        <w:t>2</w:t>
      </w:r>
      <w:r w:rsidR="007A274D" w:rsidRPr="00D35366">
        <w:rPr>
          <w:rFonts w:ascii="Calibri" w:hAnsi="Calibri"/>
          <w:b/>
        </w:rPr>
        <w:t>.</w:t>
      </w:r>
      <w:r w:rsidR="007A274D">
        <w:rPr>
          <w:rFonts w:ascii="Calibri" w:hAnsi="Calibri"/>
          <w:b/>
          <w:u w:val="single"/>
        </w:rPr>
        <w:t xml:space="preserve"> </w:t>
      </w:r>
      <w:r w:rsidR="00EB38F1">
        <w:rPr>
          <w:rFonts w:ascii="Calibri" w:hAnsi="Calibri"/>
          <w:b/>
          <w:u w:val="single"/>
        </w:rPr>
        <w:t>Application for</w:t>
      </w:r>
      <w:r w:rsidR="007A274D" w:rsidRPr="00D35366">
        <w:rPr>
          <w:rFonts w:ascii="Calibri" w:hAnsi="Calibri"/>
          <w:b/>
          <w:u w:val="single"/>
        </w:rPr>
        <w:t xml:space="preserve"> P1</w:t>
      </w:r>
      <w:r w:rsidR="00EB38F1">
        <w:rPr>
          <w:rFonts w:ascii="Calibri" w:hAnsi="Calibri"/>
          <w:b/>
          <w:u w:val="single"/>
        </w:rPr>
        <w:t>8</w:t>
      </w:r>
      <w:r w:rsidR="007A274D" w:rsidRPr="00D35366">
        <w:rPr>
          <w:rFonts w:ascii="Calibri" w:hAnsi="Calibri"/>
          <w:b/>
          <w:u w:val="single"/>
        </w:rPr>
        <w:t>/S</w:t>
      </w:r>
      <w:r w:rsidR="00EB38F1">
        <w:rPr>
          <w:rFonts w:ascii="Calibri" w:hAnsi="Calibri"/>
          <w:b/>
          <w:u w:val="single"/>
        </w:rPr>
        <w:t>2996</w:t>
      </w:r>
      <w:r w:rsidR="007A274D" w:rsidRPr="00D35366">
        <w:rPr>
          <w:rFonts w:ascii="Calibri" w:hAnsi="Calibri"/>
          <w:b/>
          <w:u w:val="single"/>
        </w:rPr>
        <w:t xml:space="preserve">/FUL </w:t>
      </w:r>
      <w:r w:rsidR="00EB38F1">
        <w:rPr>
          <w:rFonts w:ascii="Calibri" w:hAnsi="Calibri"/>
          <w:b/>
          <w:u w:val="single"/>
        </w:rPr>
        <w:t>Proposed development for Gas Fired Electricity Generating Facility at Lobb Farm Tetsworth</w:t>
      </w:r>
    </w:p>
    <w:p w14:paraId="23C09626" w14:textId="521D6991" w:rsidR="00724AB3" w:rsidRPr="00724AB3" w:rsidRDefault="00724AB3" w:rsidP="007A274D">
      <w:pPr>
        <w:spacing w:line="259" w:lineRule="auto"/>
        <w:ind w:left="568"/>
        <w:rPr>
          <w:rFonts w:ascii="Calibri" w:hAnsi="Calibri"/>
          <w:u w:val="single"/>
        </w:rPr>
      </w:pPr>
      <w:r w:rsidRPr="00724AB3">
        <w:rPr>
          <w:rFonts w:ascii="Calibri" w:hAnsi="Calibri"/>
        </w:rPr>
        <w:t>Need case, amended details.</w:t>
      </w:r>
    </w:p>
    <w:p w14:paraId="7AEE9052" w14:textId="77777777" w:rsidR="007A274D" w:rsidRPr="000B7188" w:rsidRDefault="007A274D" w:rsidP="007A274D">
      <w:pPr>
        <w:pStyle w:val="ListParagraph"/>
        <w:spacing w:line="259" w:lineRule="auto"/>
        <w:rPr>
          <w:b/>
          <w:u w:val="single"/>
        </w:rPr>
      </w:pPr>
    </w:p>
    <w:p w14:paraId="490333C5" w14:textId="76C2954F" w:rsidR="007A274D" w:rsidRPr="00D35366" w:rsidRDefault="007A274D" w:rsidP="007A274D">
      <w:pPr>
        <w:spacing w:line="259" w:lineRule="auto"/>
        <w:ind w:left="568"/>
        <w:rPr>
          <w:rFonts w:asciiTheme="minorHAnsi" w:hAnsiTheme="minorHAnsi" w:cstheme="minorHAnsi"/>
          <w:b/>
          <w:color w:val="auto"/>
          <w:u w:val="single"/>
        </w:rPr>
      </w:pPr>
      <w:r w:rsidRPr="00D35366">
        <w:rPr>
          <w:rFonts w:asciiTheme="minorHAnsi" w:hAnsiTheme="minorHAnsi" w:cstheme="minorHAnsi"/>
          <w:b/>
          <w:color w:val="auto"/>
        </w:rPr>
        <w:t>2</w:t>
      </w:r>
      <w:r w:rsidR="00A80577">
        <w:rPr>
          <w:rFonts w:asciiTheme="minorHAnsi" w:hAnsiTheme="minorHAnsi" w:cstheme="minorHAnsi"/>
          <w:b/>
          <w:color w:val="auto"/>
        </w:rPr>
        <w:t>3</w:t>
      </w:r>
      <w:r w:rsidRPr="00D35366">
        <w:rPr>
          <w:rFonts w:asciiTheme="minorHAnsi" w:hAnsiTheme="minorHAnsi" w:cstheme="minorHAnsi"/>
          <w:b/>
          <w:color w:val="auto"/>
        </w:rPr>
        <w:t xml:space="preserve">.  </w:t>
      </w:r>
      <w:r w:rsidR="00EB38F1">
        <w:rPr>
          <w:rFonts w:asciiTheme="minorHAnsi" w:hAnsiTheme="minorHAnsi" w:cstheme="minorHAnsi"/>
          <w:b/>
          <w:color w:val="auto"/>
          <w:u w:val="single"/>
        </w:rPr>
        <w:t xml:space="preserve">Application for P19/S1311/HH Proposed single storey side car port extension and rear porch at </w:t>
      </w:r>
      <w:proofErr w:type="spellStart"/>
      <w:r w:rsidR="00EB38F1">
        <w:rPr>
          <w:rFonts w:asciiTheme="minorHAnsi" w:hAnsiTheme="minorHAnsi" w:cstheme="minorHAnsi"/>
          <w:b/>
          <w:color w:val="auto"/>
          <w:u w:val="single"/>
        </w:rPr>
        <w:t>Harelsford</w:t>
      </w:r>
      <w:proofErr w:type="spellEnd"/>
      <w:r w:rsidR="00EB38F1">
        <w:rPr>
          <w:rFonts w:asciiTheme="minorHAnsi" w:hAnsiTheme="minorHAnsi" w:cstheme="minorHAnsi"/>
          <w:b/>
          <w:color w:val="auto"/>
          <w:u w:val="single"/>
        </w:rPr>
        <w:t xml:space="preserve"> Cottage Stoke Talmage Road Tetsworth</w:t>
      </w:r>
    </w:p>
    <w:p w14:paraId="1AE5EA74" w14:textId="482B041B" w:rsidR="007A274D" w:rsidRDefault="007A274D" w:rsidP="007A274D">
      <w:pPr>
        <w:spacing w:line="259" w:lineRule="auto"/>
        <w:rPr>
          <w:rFonts w:asciiTheme="minorHAnsi" w:hAnsiTheme="minorHAnsi" w:cstheme="minorHAnsi"/>
          <w:color w:val="auto"/>
        </w:rPr>
      </w:pPr>
      <w:r w:rsidRPr="004C7BAD">
        <w:rPr>
          <w:rFonts w:asciiTheme="minorHAnsi" w:hAnsiTheme="minorHAnsi" w:cstheme="minorHAnsi"/>
          <w:color w:val="auto"/>
        </w:rPr>
        <w:tab/>
      </w:r>
      <w:r w:rsidR="00EB38F1">
        <w:rPr>
          <w:rFonts w:asciiTheme="minorHAnsi" w:hAnsiTheme="minorHAnsi" w:cstheme="minorHAnsi"/>
          <w:color w:val="auto"/>
        </w:rPr>
        <w:t>Alternative scheme to Planning permission P18/S4090/HH</w:t>
      </w:r>
    </w:p>
    <w:p w14:paraId="01602E79" w14:textId="77777777" w:rsidR="007A274D" w:rsidRPr="004C7BAD" w:rsidRDefault="007A274D" w:rsidP="007A274D">
      <w:pPr>
        <w:spacing w:line="259" w:lineRule="auto"/>
        <w:rPr>
          <w:rFonts w:asciiTheme="minorHAnsi" w:hAnsiTheme="minorHAnsi" w:cstheme="minorHAnsi"/>
          <w:color w:val="auto"/>
        </w:rPr>
      </w:pPr>
    </w:p>
    <w:p w14:paraId="689FAF50" w14:textId="35A16094" w:rsidR="00F81CCE" w:rsidRDefault="007A274D" w:rsidP="007A274D">
      <w:pPr>
        <w:spacing w:line="259" w:lineRule="auto"/>
        <w:ind w:left="568"/>
        <w:rPr>
          <w:rFonts w:asciiTheme="minorHAnsi" w:hAnsiTheme="minorHAnsi" w:cstheme="minorHAnsi"/>
          <w:b/>
          <w:color w:val="auto"/>
          <w:u w:val="single"/>
        </w:rPr>
      </w:pPr>
      <w:r w:rsidRPr="009759DD">
        <w:rPr>
          <w:rFonts w:asciiTheme="minorHAnsi" w:hAnsiTheme="minorHAnsi" w:cstheme="minorHAnsi"/>
          <w:b/>
          <w:color w:val="auto"/>
        </w:rPr>
        <w:t>2</w:t>
      </w:r>
      <w:r w:rsidR="00A80577">
        <w:rPr>
          <w:rFonts w:asciiTheme="minorHAnsi" w:hAnsiTheme="minorHAnsi" w:cstheme="minorHAnsi"/>
          <w:b/>
          <w:color w:val="auto"/>
        </w:rPr>
        <w:t>4</w:t>
      </w:r>
      <w:r w:rsidRPr="009759DD">
        <w:rPr>
          <w:rFonts w:asciiTheme="minorHAnsi" w:hAnsiTheme="minorHAnsi" w:cstheme="minorHAnsi"/>
          <w:b/>
          <w:color w:val="auto"/>
        </w:rPr>
        <w:t>.</w:t>
      </w:r>
      <w:r>
        <w:rPr>
          <w:rFonts w:asciiTheme="minorHAnsi" w:hAnsiTheme="minorHAnsi" w:cstheme="minorHAnsi"/>
          <w:b/>
          <w:color w:val="auto"/>
          <w:u w:val="single"/>
        </w:rPr>
        <w:t xml:space="preserve"> </w:t>
      </w:r>
      <w:r w:rsidRPr="009759DD">
        <w:rPr>
          <w:rFonts w:asciiTheme="minorHAnsi" w:hAnsiTheme="minorHAnsi" w:cstheme="minorHAnsi"/>
          <w:b/>
          <w:color w:val="auto"/>
          <w:u w:val="single"/>
        </w:rPr>
        <w:t xml:space="preserve">To Approve </w:t>
      </w:r>
      <w:proofErr w:type="gramStart"/>
      <w:r w:rsidR="00252331">
        <w:rPr>
          <w:rFonts w:asciiTheme="minorHAnsi" w:hAnsiTheme="minorHAnsi" w:cstheme="minorHAnsi"/>
          <w:b/>
          <w:color w:val="auto"/>
          <w:u w:val="single"/>
        </w:rPr>
        <w:t>request  P</w:t>
      </w:r>
      <w:proofErr w:type="gramEnd"/>
      <w:r w:rsidR="00252331">
        <w:rPr>
          <w:rFonts w:asciiTheme="minorHAnsi" w:hAnsiTheme="minorHAnsi" w:cstheme="minorHAnsi"/>
          <w:b/>
          <w:color w:val="auto"/>
          <w:u w:val="single"/>
        </w:rPr>
        <w:t>19/S1226/</w:t>
      </w:r>
      <w:proofErr w:type="spellStart"/>
      <w:r w:rsidR="00252331">
        <w:rPr>
          <w:rFonts w:asciiTheme="minorHAnsi" w:hAnsiTheme="minorHAnsi" w:cstheme="minorHAnsi"/>
          <w:b/>
          <w:color w:val="auto"/>
          <w:u w:val="single"/>
        </w:rPr>
        <w:t>LDPfor</w:t>
      </w:r>
      <w:proofErr w:type="spellEnd"/>
      <w:r w:rsidR="00252331">
        <w:rPr>
          <w:rFonts w:asciiTheme="minorHAnsi" w:hAnsiTheme="minorHAnsi" w:cstheme="minorHAnsi"/>
          <w:b/>
          <w:color w:val="auto"/>
          <w:u w:val="single"/>
        </w:rPr>
        <w:t xml:space="preserve"> Certificate Of Lawful Development For Proposed use of existing barn for a </w:t>
      </w:r>
      <w:proofErr w:type="spellStart"/>
      <w:r w:rsidR="00252331">
        <w:rPr>
          <w:rFonts w:asciiTheme="minorHAnsi" w:hAnsiTheme="minorHAnsi" w:cstheme="minorHAnsi"/>
          <w:b/>
          <w:color w:val="auto"/>
          <w:u w:val="single"/>
        </w:rPr>
        <w:t>self contained</w:t>
      </w:r>
      <w:proofErr w:type="spellEnd"/>
      <w:r w:rsidR="00252331">
        <w:rPr>
          <w:rFonts w:asciiTheme="minorHAnsi" w:hAnsiTheme="minorHAnsi" w:cstheme="minorHAnsi"/>
          <w:b/>
          <w:color w:val="auto"/>
          <w:u w:val="single"/>
        </w:rPr>
        <w:t xml:space="preserve"> residential dwelling at, Barn at Tetsworth </w:t>
      </w:r>
      <w:proofErr w:type="spellStart"/>
      <w:r w:rsidR="00252331">
        <w:rPr>
          <w:rFonts w:asciiTheme="minorHAnsi" w:hAnsiTheme="minorHAnsi" w:cstheme="minorHAnsi"/>
          <w:b/>
          <w:color w:val="auto"/>
          <w:u w:val="single"/>
        </w:rPr>
        <w:t>Judds</w:t>
      </w:r>
      <w:proofErr w:type="spellEnd"/>
      <w:r w:rsidR="00252331">
        <w:rPr>
          <w:rFonts w:asciiTheme="minorHAnsi" w:hAnsiTheme="minorHAnsi" w:cstheme="minorHAnsi"/>
          <w:b/>
          <w:color w:val="auto"/>
          <w:u w:val="single"/>
        </w:rPr>
        <w:t xml:space="preserve"> lane </w:t>
      </w:r>
    </w:p>
    <w:p w14:paraId="61E392A0" w14:textId="1F4A1704" w:rsidR="007A274D" w:rsidRDefault="00252331" w:rsidP="007A274D">
      <w:pPr>
        <w:spacing w:line="259" w:lineRule="auto"/>
        <w:ind w:left="568"/>
        <w:rPr>
          <w:rFonts w:asciiTheme="minorHAnsi" w:hAnsiTheme="minorHAnsi" w:cstheme="minorHAnsi"/>
          <w:b/>
          <w:color w:val="auto"/>
          <w:u w:val="single"/>
        </w:rPr>
      </w:pPr>
      <w:r>
        <w:rPr>
          <w:rFonts w:asciiTheme="minorHAnsi" w:hAnsiTheme="minorHAnsi" w:cstheme="minorHAnsi"/>
          <w:b/>
          <w:color w:val="auto"/>
          <w:u w:val="single"/>
        </w:rPr>
        <w:t>Tetsworth</w:t>
      </w:r>
    </w:p>
    <w:p w14:paraId="7861C7FF" w14:textId="5A426FC8" w:rsidR="00F81CCE" w:rsidRDefault="00F81CCE" w:rsidP="007A274D">
      <w:pPr>
        <w:spacing w:line="259" w:lineRule="auto"/>
        <w:ind w:left="568"/>
        <w:rPr>
          <w:rFonts w:asciiTheme="minorHAnsi" w:hAnsiTheme="minorHAnsi" w:cstheme="minorHAnsi"/>
          <w:b/>
          <w:color w:val="auto"/>
          <w:u w:val="single"/>
        </w:rPr>
      </w:pPr>
    </w:p>
    <w:p w14:paraId="41C72618" w14:textId="714A818B" w:rsidR="00F81CCE" w:rsidRDefault="00F81CCE" w:rsidP="007A274D">
      <w:pPr>
        <w:spacing w:line="259" w:lineRule="auto"/>
        <w:ind w:left="568"/>
        <w:rPr>
          <w:rFonts w:asciiTheme="minorHAnsi" w:hAnsiTheme="minorHAnsi" w:cstheme="minorHAnsi"/>
          <w:b/>
          <w:color w:val="auto"/>
        </w:rPr>
      </w:pPr>
      <w:r>
        <w:rPr>
          <w:rFonts w:asciiTheme="minorHAnsi" w:hAnsiTheme="minorHAnsi" w:cstheme="minorHAnsi"/>
          <w:b/>
          <w:color w:val="auto"/>
        </w:rPr>
        <w:tab/>
        <w:t xml:space="preserve">    Other Planning Considerations</w:t>
      </w:r>
    </w:p>
    <w:p w14:paraId="05EA37F1" w14:textId="0570DBD7" w:rsidR="00F81CCE" w:rsidRDefault="00F81CCE" w:rsidP="007A274D">
      <w:pPr>
        <w:spacing w:line="259" w:lineRule="auto"/>
        <w:ind w:left="568"/>
        <w:rPr>
          <w:rFonts w:asciiTheme="minorHAnsi" w:hAnsiTheme="minorHAnsi" w:cstheme="minorHAnsi"/>
          <w:b/>
          <w:color w:val="auto"/>
        </w:rPr>
      </w:pPr>
    </w:p>
    <w:p w14:paraId="55AE7EED" w14:textId="084864D2" w:rsidR="00F81CCE" w:rsidRPr="00F81CCE" w:rsidRDefault="00F81CCE" w:rsidP="007A274D">
      <w:pPr>
        <w:spacing w:line="259" w:lineRule="auto"/>
        <w:ind w:left="568"/>
        <w:rPr>
          <w:rFonts w:asciiTheme="minorHAnsi" w:hAnsiTheme="minorHAnsi" w:cstheme="minorHAnsi"/>
          <w:b/>
          <w:color w:val="auto"/>
        </w:rPr>
      </w:pPr>
      <w:r>
        <w:rPr>
          <w:rFonts w:asciiTheme="minorHAnsi" w:hAnsiTheme="minorHAnsi" w:cstheme="minorHAnsi"/>
          <w:b/>
          <w:color w:val="auto"/>
        </w:rPr>
        <w:t>2</w:t>
      </w:r>
      <w:r w:rsidR="00A80577">
        <w:rPr>
          <w:rFonts w:asciiTheme="minorHAnsi" w:hAnsiTheme="minorHAnsi" w:cstheme="minorHAnsi"/>
          <w:b/>
          <w:color w:val="auto"/>
        </w:rPr>
        <w:t>5</w:t>
      </w:r>
      <w:r>
        <w:rPr>
          <w:rFonts w:asciiTheme="minorHAnsi" w:hAnsiTheme="minorHAnsi" w:cstheme="minorHAnsi"/>
          <w:b/>
          <w:color w:val="auto"/>
        </w:rPr>
        <w:t xml:space="preserve">. </w:t>
      </w:r>
      <w:r w:rsidRPr="00F81CCE">
        <w:rPr>
          <w:rFonts w:asciiTheme="minorHAnsi" w:hAnsiTheme="minorHAnsi" w:cstheme="minorHAnsi"/>
          <w:b/>
          <w:color w:val="auto"/>
          <w:u w:val="single"/>
        </w:rPr>
        <w:t>Travellers site Planning Appeal</w:t>
      </w:r>
    </w:p>
    <w:p w14:paraId="42F8F620" w14:textId="6407076F" w:rsidR="00F81CCE" w:rsidRDefault="00F81CCE" w:rsidP="007A274D">
      <w:pPr>
        <w:spacing w:line="259" w:lineRule="auto"/>
        <w:ind w:left="568"/>
        <w:rPr>
          <w:rFonts w:asciiTheme="minorHAnsi" w:hAnsiTheme="minorHAnsi" w:cstheme="minorHAnsi"/>
          <w:b/>
          <w:color w:val="auto"/>
          <w:u w:val="single"/>
        </w:rPr>
      </w:pPr>
    </w:p>
    <w:p w14:paraId="09FE99C2" w14:textId="00C5A2FA" w:rsidR="007A274D" w:rsidRDefault="007A274D" w:rsidP="00252331">
      <w:pPr>
        <w:rPr>
          <w:rFonts w:ascii="Calibri" w:hAnsi="Calibri"/>
          <w:b/>
          <w:bCs/>
          <w:color w:val="333333"/>
        </w:rPr>
      </w:pPr>
    </w:p>
    <w:p w14:paraId="075D6898" w14:textId="77777777" w:rsidR="007A274D" w:rsidRDefault="007A274D" w:rsidP="007A274D">
      <w:pPr>
        <w:ind w:left="567"/>
        <w:rPr>
          <w:rFonts w:ascii="Calibri" w:hAnsi="Calibri"/>
          <w:b/>
          <w:bCs/>
          <w:color w:val="333333"/>
        </w:rPr>
      </w:pPr>
      <w:r>
        <w:rPr>
          <w:rFonts w:ascii="Calibri" w:hAnsi="Calibri"/>
          <w:b/>
          <w:bCs/>
          <w:color w:val="333333"/>
        </w:rPr>
        <w:tab/>
      </w:r>
    </w:p>
    <w:p w14:paraId="6B936E3E" w14:textId="31D26866" w:rsidR="00D21283" w:rsidRDefault="00D21283" w:rsidP="00D21283">
      <w:pPr>
        <w:rPr>
          <w:rFonts w:asciiTheme="minorHAnsi" w:hAnsiTheme="minorHAnsi" w:cstheme="minorHAnsi"/>
          <w:b/>
          <w:color w:val="auto"/>
          <w:u w:val="single"/>
        </w:rPr>
      </w:pPr>
      <w:r>
        <w:rPr>
          <w:rFonts w:ascii="Calibri" w:hAnsi="Calibri"/>
          <w:b/>
          <w:bCs/>
          <w:color w:val="333333"/>
        </w:rPr>
        <w:t xml:space="preserve">            2</w:t>
      </w:r>
      <w:r w:rsidR="00794C3D">
        <w:rPr>
          <w:rFonts w:ascii="Calibri" w:hAnsi="Calibri"/>
          <w:b/>
          <w:bCs/>
          <w:color w:val="333333"/>
        </w:rPr>
        <w:t>6</w:t>
      </w:r>
      <w:bookmarkStart w:id="0" w:name="_GoBack"/>
      <w:bookmarkEnd w:id="0"/>
      <w:r>
        <w:rPr>
          <w:rFonts w:ascii="Calibri" w:hAnsi="Calibri"/>
          <w:b/>
          <w:bCs/>
          <w:color w:val="333333"/>
        </w:rPr>
        <w:t xml:space="preserve">. </w:t>
      </w:r>
      <w:r>
        <w:rPr>
          <w:rFonts w:ascii="Calibri" w:hAnsi="Calibri"/>
          <w:b/>
          <w:bCs/>
          <w:color w:val="333333"/>
        </w:rPr>
        <w:tab/>
      </w:r>
      <w:r w:rsidR="007A274D" w:rsidRPr="009759DD">
        <w:rPr>
          <w:rFonts w:asciiTheme="minorHAnsi" w:hAnsiTheme="minorHAnsi" w:cstheme="minorHAnsi"/>
          <w:b/>
          <w:color w:val="auto"/>
          <w:u w:val="single"/>
        </w:rPr>
        <w:t>To Receive an update about the Neighbourhood Plan.</w:t>
      </w:r>
    </w:p>
    <w:p w14:paraId="4F4EA85E" w14:textId="4D21A314" w:rsidR="0090572B" w:rsidRPr="0090572B" w:rsidRDefault="0090572B" w:rsidP="00D21283">
      <w:pPr>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p>
    <w:p w14:paraId="35E03ECE" w14:textId="2B58A86E" w:rsidR="0061777C" w:rsidRPr="0061777C" w:rsidRDefault="00D21283" w:rsidP="00D21283">
      <w:pPr>
        <w:rPr>
          <w:rFonts w:asciiTheme="minorHAnsi" w:hAnsiTheme="minorHAnsi" w:cstheme="minorHAnsi"/>
          <w:b/>
          <w:color w:val="auto"/>
          <w:u w:val="single"/>
        </w:rPr>
      </w:pPr>
      <w:r w:rsidRPr="00D21283">
        <w:rPr>
          <w:rFonts w:asciiTheme="minorHAnsi" w:hAnsiTheme="minorHAnsi" w:cstheme="minorHAnsi"/>
          <w:color w:val="auto"/>
        </w:rPr>
        <w:t xml:space="preserve">        </w:t>
      </w:r>
      <w:r>
        <w:rPr>
          <w:rFonts w:asciiTheme="minorHAnsi" w:hAnsiTheme="minorHAnsi" w:cstheme="minorHAnsi"/>
          <w:color w:val="auto"/>
        </w:rPr>
        <w:t xml:space="preserve">    </w:t>
      </w:r>
      <w:r w:rsidRPr="00D21283">
        <w:rPr>
          <w:rFonts w:asciiTheme="minorHAnsi" w:hAnsiTheme="minorHAnsi" w:cstheme="minorHAnsi"/>
          <w:b/>
          <w:color w:val="auto"/>
        </w:rPr>
        <w:t>2</w:t>
      </w:r>
      <w:r w:rsidR="00794C3D">
        <w:rPr>
          <w:rFonts w:asciiTheme="minorHAnsi" w:hAnsiTheme="minorHAnsi" w:cstheme="minorHAnsi"/>
          <w:b/>
          <w:color w:val="auto"/>
        </w:rPr>
        <w:t>7</w:t>
      </w:r>
      <w:r w:rsidRPr="00D21283">
        <w:rPr>
          <w:rFonts w:asciiTheme="minorHAnsi" w:hAnsiTheme="minorHAnsi" w:cstheme="minorHAnsi"/>
          <w:b/>
          <w:color w:val="auto"/>
        </w:rPr>
        <w:t>.</w:t>
      </w:r>
      <w:r w:rsidRPr="00D21283">
        <w:rPr>
          <w:rFonts w:asciiTheme="minorHAnsi" w:hAnsiTheme="minorHAnsi" w:cstheme="minorHAnsi"/>
          <w:color w:val="auto"/>
        </w:rPr>
        <w:tab/>
      </w:r>
      <w:r w:rsidR="007A274D" w:rsidRPr="009759DD">
        <w:rPr>
          <w:rFonts w:asciiTheme="minorHAnsi" w:hAnsiTheme="minorHAnsi" w:cstheme="minorHAnsi"/>
          <w:b/>
          <w:color w:val="auto"/>
          <w:u w:val="single"/>
        </w:rPr>
        <w:t>To Consider any issues about the Village Environment.</w:t>
      </w:r>
    </w:p>
    <w:p w14:paraId="6EF17BE1" w14:textId="1DEB692B" w:rsidR="0061777C" w:rsidRDefault="0061777C" w:rsidP="0061777C">
      <w:pPr>
        <w:spacing w:line="259" w:lineRule="auto"/>
        <w:rPr>
          <w:rFonts w:asciiTheme="minorHAnsi" w:hAnsiTheme="minorHAnsi" w:cstheme="minorHAnsi"/>
          <w:color w:val="auto"/>
        </w:rPr>
      </w:pPr>
      <w:r w:rsidRPr="0061777C">
        <w:rPr>
          <w:rFonts w:asciiTheme="minorHAnsi" w:hAnsiTheme="minorHAnsi" w:cstheme="minorHAnsi"/>
          <w:color w:val="auto"/>
        </w:rPr>
        <w:tab/>
      </w:r>
      <w:r w:rsidRPr="0061777C">
        <w:rPr>
          <w:rFonts w:asciiTheme="minorHAnsi" w:hAnsiTheme="minorHAnsi" w:cstheme="minorHAnsi"/>
          <w:color w:val="auto"/>
        </w:rPr>
        <w:tab/>
      </w:r>
      <w:r w:rsidR="008D4098">
        <w:rPr>
          <w:rFonts w:asciiTheme="minorHAnsi" w:hAnsiTheme="minorHAnsi" w:cstheme="minorHAnsi"/>
          <w:color w:val="auto"/>
        </w:rPr>
        <w:t xml:space="preserve">To action </w:t>
      </w:r>
      <w:r>
        <w:rPr>
          <w:rFonts w:asciiTheme="minorHAnsi" w:hAnsiTheme="minorHAnsi" w:cstheme="minorHAnsi"/>
          <w:color w:val="auto"/>
        </w:rPr>
        <w:t>Tree Report</w:t>
      </w:r>
      <w:r w:rsidR="008D4098">
        <w:rPr>
          <w:rFonts w:asciiTheme="minorHAnsi" w:hAnsiTheme="minorHAnsi" w:cstheme="minorHAnsi"/>
          <w:color w:val="auto"/>
        </w:rPr>
        <w:t xml:space="preserve"> from Think Trees</w:t>
      </w:r>
    </w:p>
    <w:p w14:paraId="63133CEE" w14:textId="5BA97B30" w:rsidR="007F7D9A" w:rsidRPr="00CF01B1" w:rsidRDefault="0061777C" w:rsidP="00794C3D">
      <w:pPr>
        <w:spacing w:line="259" w:lineRule="auto"/>
        <w:rPr>
          <w:rFonts w:asciiTheme="minorHAnsi" w:hAnsiTheme="minorHAnsi" w:cstheme="minorHAnsi"/>
          <w:b/>
          <w:color w:val="auto"/>
          <w:u w:val="single"/>
        </w:rPr>
      </w:pPr>
      <w:r>
        <w:rPr>
          <w:rFonts w:asciiTheme="minorHAnsi" w:hAnsiTheme="minorHAnsi" w:cstheme="minorHAnsi"/>
          <w:color w:val="auto"/>
        </w:rPr>
        <w:tab/>
      </w:r>
      <w:r>
        <w:rPr>
          <w:rFonts w:asciiTheme="minorHAnsi" w:hAnsiTheme="minorHAnsi" w:cstheme="minorHAnsi"/>
          <w:color w:val="auto"/>
        </w:rPr>
        <w:tab/>
      </w:r>
    </w:p>
    <w:p w14:paraId="0926096C" w14:textId="2163722F" w:rsidR="007A274D" w:rsidRPr="00CF01B1" w:rsidRDefault="00C34D90" w:rsidP="00CF01B1">
      <w:pPr>
        <w:spacing w:line="259" w:lineRule="auto"/>
        <w:ind w:left="426"/>
        <w:rPr>
          <w:rFonts w:asciiTheme="minorHAnsi" w:hAnsiTheme="minorHAnsi" w:cstheme="minorHAnsi"/>
          <w:b/>
          <w:color w:val="auto"/>
          <w:u w:val="single"/>
        </w:rPr>
      </w:pPr>
      <w:r>
        <w:rPr>
          <w:rFonts w:asciiTheme="minorHAnsi" w:hAnsiTheme="minorHAnsi" w:cstheme="minorHAnsi"/>
          <w:b/>
          <w:color w:val="auto"/>
        </w:rPr>
        <w:t xml:space="preserve">    2</w:t>
      </w:r>
      <w:r w:rsidR="00794C3D">
        <w:rPr>
          <w:rFonts w:asciiTheme="minorHAnsi" w:hAnsiTheme="minorHAnsi" w:cstheme="minorHAnsi"/>
          <w:b/>
          <w:color w:val="auto"/>
        </w:rPr>
        <w:t>8</w:t>
      </w:r>
      <w:r>
        <w:rPr>
          <w:rFonts w:asciiTheme="minorHAnsi" w:hAnsiTheme="minorHAnsi" w:cstheme="minorHAnsi"/>
          <w:b/>
          <w:color w:val="auto"/>
        </w:rPr>
        <w:t>.</w:t>
      </w:r>
      <w:r>
        <w:rPr>
          <w:rFonts w:asciiTheme="minorHAnsi" w:hAnsiTheme="minorHAnsi" w:cstheme="minorHAnsi"/>
          <w:b/>
          <w:color w:val="auto"/>
        </w:rPr>
        <w:tab/>
      </w:r>
      <w:r w:rsidR="007A274D" w:rsidRPr="00CF01B1">
        <w:rPr>
          <w:rFonts w:asciiTheme="minorHAnsi" w:hAnsiTheme="minorHAnsi" w:cstheme="minorHAnsi"/>
          <w:b/>
          <w:color w:val="auto"/>
          <w:u w:val="single"/>
        </w:rPr>
        <w:t>Correspondence.</w:t>
      </w:r>
    </w:p>
    <w:p w14:paraId="5DDD8EC4" w14:textId="2BDAAAC1" w:rsidR="007A274D" w:rsidRDefault="00393FE3" w:rsidP="007A274D">
      <w:pPr>
        <w:spacing w:line="259" w:lineRule="auto"/>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r w:rsidR="008D4098">
        <w:rPr>
          <w:rFonts w:asciiTheme="minorHAnsi" w:hAnsiTheme="minorHAnsi" w:cstheme="minorHAnsi"/>
          <w:color w:val="auto"/>
        </w:rPr>
        <w:t>Ordinance Survey PSMA Newsletter – Email</w:t>
      </w:r>
    </w:p>
    <w:p w14:paraId="5FC9F1FE" w14:textId="612A0AEE" w:rsidR="008D4098" w:rsidRDefault="008D4098" w:rsidP="007A274D">
      <w:pPr>
        <w:spacing w:line="259" w:lineRule="auto"/>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t xml:space="preserve">Act Now E-learning package </w:t>
      </w:r>
      <w:r w:rsidR="00794C3D">
        <w:rPr>
          <w:rFonts w:asciiTheme="minorHAnsi" w:hAnsiTheme="minorHAnsi" w:cstheme="minorHAnsi"/>
          <w:color w:val="auto"/>
        </w:rPr>
        <w:t>–</w:t>
      </w:r>
      <w:r>
        <w:rPr>
          <w:rFonts w:asciiTheme="minorHAnsi" w:hAnsiTheme="minorHAnsi" w:cstheme="minorHAnsi"/>
          <w:color w:val="auto"/>
        </w:rPr>
        <w:t xml:space="preserve"> email</w:t>
      </w:r>
    </w:p>
    <w:p w14:paraId="4C8811EC" w14:textId="207F716B" w:rsidR="00794C3D" w:rsidRDefault="00794C3D" w:rsidP="007A274D">
      <w:pPr>
        <w:spacing w:line="259" w:lineRule="auto"/>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TTRO T6613 – Road Closure and no waiting</w:t>
      </w:r>
    </w:p>
    <w:p w14:paraId="17BAD916" w14:textId="77777777" w:rsidR="007A274D" w:rsidRDefault="007A274D" w:rsidP="007A274D">
      <w:pPr>
        <w:spacing w:line="259" w:lineRule="auto"/>
        <w:rPr>
          <w:rFonts w:asciiTheme="minorHAnsi" w:hAnsiTheme="minorHAnsi" w:cstheme="minorHAnsi"/>
          <w:color w:val="auto"/>
        </w:rPr>
      </w:pPr>
    </w:p>
    <w:p w14:paraId="6B3D3D6B" w14:textId="142D1EF2" w:rsidR="00CF01B1" w:rsidRDefault="00252331" w:rsidP="00CF01B1">
      <w:pPr>
        <w:spacing w:line="259" w:lineRule="auto"/>
        <w:ind w:left="284"/>
        <w:rPr>
          <w:rFonts w:asciiTheme="minorHAnsi" w:hAnsiTheme="minorHAnsi" w:cstheme="minorHAnsi"/>
          <w:b/>
          <w:color w:val="auto"/>
          <w:u w:val="single"/>
        </w:rPr>
      </w:pPr>
      <w:r>
        <w:rPr>
          <w:rFonts w:asciiTheme="minorHAnsi" w:hAnsiTheme="minorHAnsi" w:cstheme="minorHAnsi"/>
          <w:b/>
          <w:color w:val="auto"/>
        </w:rPr>
        <w:t xml:space="preserve"> </w:t>
      </w:r>
      <w:r w:rsidR="00CF01B1">
        <w:rPr>
          <w:rFonts w:asciiTheme="minorHAnsi" w:hAnsiTheme="minorHAnsi" w:cstheme="minorHAnsi"/>
          <w:b/>
          <w:color w:val="auto"/>
        </w:rPr>
        <w:t xml:space="preserve">  </w:t>
      </w:r>
      <w:r w:rsidRPr="00252331">
        <w:rPr>
          <w:rFonts w:asciiTheme="minorHAnsi" w:hAnsiTheme="minorHAnsi" w:cstheme="minorHAnsi"/>
          <w:b/>
          <w:color w:val="auto"/>
        </w:rPr>
        <w:t xml:space="preserve"> </w:t>
      </w:r>
      <w:r w:rsidR="00C34D90">
        <w:rPr>
          <w:rFonts w:asciiTheme="minorHAnsi" w:hAnsiTheme="minorHAnsi" w:cstheme="minorHAnsi"/>
          <w:b/>
          <w:color w:val="auto"/>
        </w:rPr>
        <w:t xml:space="preserve">   2</w:t>
      </w:r>
      <w:r w:rsidR="00794C3D">
        <w:rPr>
          <w:rFonts w:asciiTheme="minorHAnsi" w:hAnsiTheme="minorHAnsi" w:cstheme="minorHAnsi"/>
          <w:b/>
          <w:color w:val="auto"/>
        </w:rPr>
        <w:t>9</w:t>
      </w:r>
      <w:r w:rsidR="00C34D90">
        <w:rPr>
          <w:rFonts w:asciiTheme="minorHAnsi" w:hAnsiTheme="minorHAnsi" w:cstheme="minorHAnsi"/>
          <w:b/>
          <w:color w:val="auto"/>
        </w:rPr>
        <w:t>.</w:t>
      </w:r>
      <w:r w:rsidR="00C34D90">
        <w:rPr>
          <w:rFonts w:asciiTheme="minorHAnsi" w:hAnsiTheme="minorHAnsi" w:cstheme="minorHAnsi"/>
          <w:b/>
          <w:color w:val="auto"/>
        </w:rPr>
        <w:tab/>
      </w:r>
      <w:r w:rsidR="007A274D" w:rsidRPr="009759DD">
        <w:rPr>
          <w:rFonts w:asciiTheme="minorHAnsi" w:hAnsiTheme="minorHAnsi" w:cstheme="minorHAnsi"/>
          <w:b/>
          <w:color w:val="auto"/>
          <w:u w:val="single"/>
        </w:rPr>
        <w:t>Other Matters for Discussion</w:t>
      </w:r>
    </w:p>
    <w:p w14:paraId="4B6CA8DC" w14:textId="26CFF7E4" w:rsidR="007A274D" w:rsidRPr="009759DD" w:rsidRDefault="00CF01B1" w:rsidP="00CF01B1">
      <w:pPr>
        <w:spacing w:line="259" w:lineRule="auto"/>
        <w:ind w:left="284"/>
        <w:rPr>
          <w:rFonts w:asciiTheme="minorHAnsi" w:hAnsiTheme="minorHAnsi" w:cstheme="minorHAnsi"/>
          <w:b/>
          <w:color w:val="auto"/>
          <w:u w:val="single"/>
        </w:rPr>
      </w:pPr>
      <w:r>
        <w:rPr>
          <w:rFonts w:asciiTheme="minorHAnsi" w:hAnsiTheme="minorHAnsi" w:cstheme="minorHAnsi"/>
          <w:b/>
          <w:color w:val="auto"/>
        </w:rPr>
        <w:t xml:space="preserve">  </w:t>
      </w:r>
      <w:r w:rsidR="00C34D90">
        <w:rPr>
          <w:rFonts w:asciiTheme="minorHAnsi" w:hAnsiTheme="minorHAnsi" w:cstheme="minorHAnsi"/>
          <w:b/>
          <w:color w:val="auto"/>
        </w:rPr>
        <w:t xml:space="preserve">     </w:t>
      </w:r>
      <w:r w:rsidR="00794C3D">
        <w:rPr>
          <w:rFonts w:asciiTheme="minorHAnsi" w:hAnsiTheme="minorHAnsi" w:cstheme="minorHAnsi"/>
          <w:b/>
          <w:color w:val="auto"/>
        </w:rPr>
        <w:t>30</w:t>
      </w:r>
      <w:r w:rsidR="00C34D90">
        <w:rPr>
          <w:rFonts w:asciiTheme="minorHAnsi" w:hAnsiTheme="minorHAnsi" w:cstheme="minorHAnsi"/>
          <w:b/>
          <w:color w:val="auto"/>
        </w:rPr>
        <w:t>.</w:t>
      </w:r>
      <w:r w:rsidR="00C34D90">
        <w:rPr>
          <w:rFonts w:asciiTheme="minorHAnsi" w:hAnsiTheme="minorHAnsi" w:cstheme="minorHAnsi"/>
          <w:b/>
          <w:color w:val="auto"/>
        </w:rPr>
        <w:tab/>
      </w:r>
      <w:r w:rsidR="007A274D" w:rsidRPr="009759DD">
        <w:rPr>
          <w:rFonts w:asciiTheme="minorHAnsi" w:hAnsiTheme="minorHAnsi" w:cstheme="minorHAnsi"/>
          <w:b/>
          <w:color w:val="auto"/>
          <w:u w:val="single"/>
        </w:rPr>
        <w:t>Date of the Next Meeting</w:t>
      </w:r>
      <w:r w:rsidR="00794C3D">
        <w:rPr>
          <w:rFonts w:asciiTheme="minorHAnsi" w:hAnsiTheme="minorHAnsi" w:cstheme="minorHAnsi"/>
          <w:b/>
          <w:color w:val="auto"/>
          <w:u w:val="single"/>
        </w:rPr>
        <w:t xml:space="preserve"> 10</w:t>
      </w:r>
      <w:r w:rsidR="00794C3D" w:rsidRPr="00794C3D">
        <w:rPr>
          <w:rFonts w:asciiTheme="minorHAnsi" w:hAnsiTheme="minorHAnsi" w:cstheme="minorHAnsi"/>
          <w:b/>
          <w:color w:val="auto"/>
          <w:u w:val="single"/>
          <w:vertAlign w:val="superscript"/>
        </w:rPr>
        <w:t>th</w:t>
      </w:r>
      <w:r w:rsidR="00794C3D">
        <w:rPr>
          <w:rFonts w:asciiTheme="minorHAnsi" w:hAnsiTheme="minorHAnsi" w:cstheme="minorHAnsi"/>
          <w:b/>
          <w:color w:val="auto"/>
          <w:u w:val="single"/>
        </w:rPr>
        <w:t xml:space="preserve"> June 2019</w:t>
      </w:r>
    </w:p>
    <w:p w14:paraId="2296DA10" w14:textId="77FFE875" w:rsidR="007A274D" w:rsidRPr="00CF01B1" w:rsidRDefault="006D094F" w:rsidP="00CF01B1">
      <w:pPr>
        <w:spacing w:line="259" w:lineRule="auto"/>
        <w:ind w:left="284"/>
        <w:rPr>
          <w:rFonts w:asciiTheme="minorHAnsi" w:hAnsiTheme="minorHAnsi" w:cstheme="minorHAnsi"/>
          <w:b/>
          <w:color w:val="auto"/>
          <w:u w:val="single"/>
        </w:rPr>
      </w:pPr>
      <w:r>
        <w:rPr>
          <w:rFonts w:asciiTheme="minorHAnsi" w:hAnsiTheme="minorHAnsi" w:cstheme="minorHAnsi"/>
          <w:b/>
          <w:color w:val="auto"/>
        </w:rPr>
        <w:t xml:space="preserve">   </w:t>
      </w:r>
      <w:r w:rsidR="00C34D90">
        <w:rPr>
          <w:rFonts w:asciiTheme="minorHAnsi" w:hAnsiTheme="minorHAnsi" w:cstheme="minorHAnsi"/>
          <w:b/>
          <w:color w:val="auto"/>
        </w:rPr>
        <w:t xml:space="preserve">    3</w:t>
      </w:r>
      <w:r w:rsidR="00794C3D">
        <w:rPr>
          <w:rFonts w:asciiTheme="minorHAnsi" w:hAnsiTheme="minorHAnsi" w:cstheme="minorHAnsi"/>
          <w:b/>
          <w:color w:val="auto"/>
        </w:rPr>
        <w:t>1</w:t>
      </w:r>
      <w:r w:rsidR="00C34D90">
        <w:rPr>
          <w:rFonts w:asciiTheme="minorHAnsi" w:hAnsiTheme="minorHAnsi" w:cstheme="minorHAnsi"/>
          <w:b/>
          <w:color w:val="auto"/>
        </w:rPr>
        <w:t>.</w:t>
      </w:r>
      <w:r w:rsidR="00C34D90">
        <w:rPr>
          <w:rFonts w:asciiTheme="minorHAnsi" w:hAnsiTheme="minorHAnsi" w:cstheme="minorHAnsi"/>
          <w:b/>
          <w:color w:val="auto"/>
        </w:rPr>
        <w:tab/>
      </w:r>
      <w:r w:rsidR="007A274D" w:rsidRPr="00CF01B1">
        <w:rPr>
          <w:rFonts w:asciiTheme="minorHAnsi" w:hAnsiTheme="minorHAnsi" w:cstheme="minorHAnsi"/>
          <w:b/>
          <w:color w:val="auto"/>
          <w:u w:val="single"/>
        </w:rPr>
        <w:t>To Close the Meeting</w:t>
      </w:r>
    </w:p>
    <w:p w14:paraId="10385EFF" w14:textId="7A276274" w:rsidR="007A274D" w:rsidRPr="00CF01B1" w:rsidRDefault="006D094F" w:rsidP="00CF01B1">
      <w:pPr>
        <w:spacing w:line="259" w:lineRule="auto"/>
        <w:ind w:left="284"/>
        <w:rPr>
          <w:rFonts w:asciiTheme="minorHAnsi" w:hAnsiTheme="minorHAnsi" w:cstheme="minorHAnsi"/>
          <w:b/>
          <w:color w:val="auto"/>
          <w:u w:val="single"/>
        </w:rPr>
      </w:pPr>
      <w:r>
        <w:rPr>
          <w:rFonts w:asciiTheme="minorHAnsi" w:hAnsiTheme="minorHAnsi" w:cstheme="minorHAnsi"/>
          <w:b/>
          <w:color w:val="auto"/>
        </w:rPr>
        <w:t xml:space="preserve">  </w:t>
      </w:r>
      <w:r w:rsidR="00CF01B1" w:rsidRPr="00CF01B1">
        <w:rPr>
          <w:rFonts w:asciiTheme="minorHAnsi" w:hAnsiTheme="minorHAnsi" w:cstheme="minorHAnsi"/>
          <w:b/>
          <w:color w:val="auto"/>
        </w:rPr>
        <w:t xml:space="preserve">  </w:t>
      </w:r>
      <w:r w:rsidR="00C34D90">
        <w:rPr>
          <w:rFonts w:asciiTheme="minorHAnsi" w:hAnsiTheme="minorHAnsi" w:cstheme="minorHAnsi"/>
          <w:b/>
          <w:color w:val="auto"/>
        </w:rPr>
        <w:t xml:space="preserve">   31.</w:t>
      </w:r>
      <w:r w:rsidR="00C34D90">
        <w:rPr>
          <w:rFonts w:asciiTheme="minorHAnsi" w:hAnsiTheme="minorHAnsi" w:cstheme="minorHAnsi"/>
          <w:b/>
          <w:color w:val="auto"/>
        </w:rPr>
        <w:tab/>
      </w:r>
      <w:r w:rsidR="007A274D" w:rsidRPr="00CF01B1">
        <w:rPr>
          <w:rFonts w:asciiTheme="minorHAnsi" w:hAnsiTheme="minorHAnsi" w:cstheme="minorHAnsi"/>
          <w:b/>
          <w:color w:val="auto"/>
          <w:u w:val="single"/>
        </w:rPr>
        <w:t>Open forum.</w:t>
      </w:r>
    </w:p>
    <w:p w14:paraId="0B7CE960" w14:textId="77777777" w:rsidR="007A274D" w:rsidRPr="006A3AA3" w:rsidRDefault="007A274D" w:rsidP="007A274D">
      <w:pPr>
        <w:pStyle w:val="ListParagraph"/>
        <w:spacing w:line="259" w:lineRule="auto"/>
        <w:rPr>
          <w:rFonts w:asciiTheme="minorHAnsi" w:hAnsiTheme="minorHAnsi" w:cstheme="minorHAnsi"/>
          <w:color w:val="auto"/>
        </w:rPr>
      </w:pPr>
    </w:p>
    <w:p w14:paraId="5211CE28" w14:textId="77777777" w:rsidR="007A274D" w:rsidRDefault="007A274D" w:rsidP="007A274D">
      <w:pPr>
        <w:spacing w:line="259" w:lineRule="auto"/>
        <w:rPr>
          <w:rFonts w:asciiTheme="minorHAnsi" w:hAnsiTheme="minorHAnsi" w:cstheme="minorHAnsi"/>
          <w:b/>
          <w:color w:val="auto"/>
        </w:rPr>
      </w:pPr>
    </w:p>
    <w:p w14:paraId="101EBCE9" w14:textId="77777777" w:rsidR="007A274D" w:rsidRDefault="007A274D" w:rsidP="007A274D">
      <w:pPr>
        <w:spacing w:line="259" w:lineRule="auto"/>
        <w:rPr>
          <w:rFonts w:asciiTheme="minorHAnsi" w:hAnsiTheme="minorHAnsi" w:cstheme="minorHAnsi"/>
          <w:b/>
          <w:color w:val="auto"/>
        </w:rPr>
      </w:pPr>
      <w:r>
        <w:rPr>
          <w:rFonts w:asciiTheme="minorHAnsi" w:hAnsiTheme="minorHAnsi" w:cstheme="minorHAnsi"/>
          <w:b/>
          <w:color w:val="auto"/>
        </w:rPr>
        <w:tab/>
      </w:r>
    </w:p>
    <w:p w14:paraId="0641EB19" w14:textId="77777777" w:rsidR="007A274D" w:rsidRPr="004C7BAD" w:rsidRDefault="007A274D" w:rsidP="007A274D">
      <w:pPr>
        <w:spacing w:line="259" w:lineRule="auto"/>
        <w:rPr>
          <w:rFonts w:asciiTheme="minorHAnsi" w:hAnsiTheme="minorHAnsi" w:cstheme="minorHAnsi"/>
          <w:b/>
          <w:color w:val="auto"/>
          <w:u w:val="single"/>
        </w:rPr>
      </w:pPr>
    </w:p>
    <w:p w14:paraId="29E4D741" w14:textId="77777777" w:rsidR="007A274D" w:rsidRDefault="007A274D" w:rsidP="007A274D">
      <w:pPr>
        <w:pStyle w:val="ListParagraph"/>
        <w:spacing w:line="259" w:lineRule="auto"/>
      </w:pPr>
    </w:p>
    <w:p w14:paraId="4B22A2CB" w14:textId="77777777" w:rsidR="007A274D" w:rsidRPr="004C7BAD" w:rsidRDefault="007A274D" w:rsidP="007A274D">
      <w:pPr>
        <w:pStyle w:val="ListParagraph"/>
        <w:spacing w:line="259" w:lineRule="auto"/>
      </w:pPr>
    </w:p>
    <w:p w14:paraId="0ACC18D8" w14:textId="77777777" w:rsidR="007A274D" w:rsidRPr="000B7188" w:rsidRDefault="007A274D" w:rsidP="007A274D">
      <w:pPr>
        <w:pStyle w:val="ListParagraph"/>
        <w:spacing w:line="259" w:lineRule="auto"/>
        <w:rPr>
          <w:b/>
          <w:u w:val="single"/>
        </w:rPr>
      </w:pPr>
    </w:p>
    <w:p w14:paraId="52E1DACD" w14:textId="77777777" w:rsidR="007A274D" w:rsidRPr="004C7BAD" w:rsidRDefault="007A274D" w:rsidP="007A274D">
      <w:pPr>
        <w:spacing w:line="360" w:lineRule="auto"/>
        <w:ind w:left="360"/>
        <w:rPr>
          <w:rFonts w:asciiTheme="minorHAnsi" w:hAnsiTheme="minorHAnsi" w:cstheme="minorHAnsi"/>
          <w:b/>
          <w:u w:val="single"/>
        </w:rPr>
      </w:pPr>
    </w:p>
    <w:p w14:paraId="3D93DD7D" w14:textId="77777777" w:rsidR="007A274D" w:rsidRPr="00B97B5E" w:rsidRDefault="007A274D" w:rsidP="007A274D">
      <w:pPr>
        <w:spacing w:line="360" w:lineRule="auto"/>
        <w:rPr>
          <w:rFonts w:asciiTheme="minorHAnsi" w:hAnsiTheme="minorHAnsi" w:cstheme="minorHAnsi"/>
          <w:b/>
        </w:rPr>
      </w:pPr>
      <w:r>
        <w:rPr>
          <w:rFonts w:asciiTheme="minorHAnsi" w:hAnsiTheme="minorHAnsi" w:cstheme="minorHAnsi"/>
          <w:b/>
        </w:rPr>
        <w:tab/>
      </w:r>
    </w:p>
    <w:p w14:paraId="6CA4D747" w14:textId="77777777" w:rsidR="007A274D" w:rsidRPr="001E0481" w:rsidRDefault="007A274D" w:rsidP="007A274D">
      <w:pPr>
        <w:spacing w:line="360" w:lineRule="auto"/>
        <w:rPr>
          <w:rFonts w:asciiTheme="minorHAnsi" w:hAnsiTheme="minorHAnsi" w:cstheme="minorHAnsi"/>
          <w:b/>
        </w:rPr>
      </w:pPr>
    </w:p>
    <w:p w14:paraId="0AE3BAF4" w14:textId="77777777" w:rsidR="007A274D" w:rsidRPr="00D43283" w:rsidRDefault="007A274D" w:rsidP="007A274D">
      <w:pPr>
        <w:spacing w:line="360" w:lineRule="auto"/>
        <w:rPr>
          <w:rFonts w:ascii="Calibri" w:hAnsi="Calibri"/>
          <w:b/>
        </w:rPr>
      </w:pPr>
    </w:p>
    <w:p w14:paraId="71DD46DF" w14:textId="77777777" w:rsidR="007A274D" w:rsidRDefault="007A274D"/>
    <w:sectPr w:rsidR="007A2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26A"/>
    <w:multiLevelType w:val="hybridMultilevel"/>
    <w:tmpl w:val="CAE2DD46"/>
    <w:lvl w:ilvl="0" w:tplc="94C85426">
      <w:start w:val="28"/>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04B30731"/>
    <w:multiLevelType w:val="hybridMultilevel"/>
    <w:tmpl w:val="416654CE"/>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9293C"/>
    <w:multiLevelType w:val="hybridMultilevel"/>
    <w:tmpl w:val="49DA821A"/>
    <w:lvl w:ilvl="0" w:tplc="A45CEAE8">
      <w:start w:val="26"/>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1F0C33D5"/>
    <w:multiLevelType w:val="hybridMultilevel"/>
    <w:tmpl w:val="884C59FE"/>
    <w:lvl w:ilvl="0" w:tplc="9DB4A9F4">
      <w:start w:val="3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38D4CE1"/>
    <w:multiLevelType w:val="hybridMultilevel"/>
    <w:tmpl w:val="4E20AD5C"/>
    <w:lvl w:ilvl="0" w:tplc="152A4C16">
      <w:start w:val="29"/>
      <w:numFmt w:val="decimal"/>
      <w:lvlText w:val="%1."/>
      <w:lvlJc w:val="left"/>
      <w:pPr>
        <w:ind w:left="786" w:hanging="360"/>
      </w:pPr>
      <w:rPr>
        <w:rFonts w:hint="default"/>
        <w:b/>
        <w:u w:val="singl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6DDE2842"/>
    <w:multiLevelType w:val="hybridMultilevel"/>
    <w:tmpl w:val="F7B8CFC8"/>
    <w:lvl w:ilvl="0" w:tplc="2F2CF126">
      <w:start w:val="1"/>
      <w:numFmt w:val="lowerLetter"/>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74D"/>
    <w:rsid w:val="00037660"/>
    <w:rsid w:val="001538F0"/>
    <w:rsid w:val="001A6B47"/>
    <w:rsid w:val="00252331"/>
    <w:rsid w:val="00393FE3"/>
    <w:rsid w:val="004145A0"/>
    <w:rsid w:val="00492F1B"/>
    <w:rsid w:val="00501CFB"/>
    <w:rsid w:val="005A5BB3"/>
    <w:rsid w:val="0061777C"/>
    <w:rsid w:val="006D094F"/>
    <w:rsid w:val="00724AB3"/>
    <w:rsid w:val="00794C3D"/>
    <w:rsid w:val="007A274D"/>
    <w:rsid w:val="007F7D9A"/>
    <w:rsid w:val="008221AC"/>
    <w:rsid w:val="008627B2"/>
    <w:rsid w:val="008D4098"/>
    <w:rsid w:val="0090572B"/>
    <w:rsid w:val="009C320F"/>
    <w:rsid w:val="00A10CD8"/>
    <w:rsid w:val="00A80577"/>
    <w:rsid w:val="00C34D90"/>
    <w:rsid w:val="00CF01B1"/>
    <w:rsid w:val="00D21283"/>
    <w:rsid w:val="00D52732"/>
    <w:rsid w:val="00EB38F1"/>
    <w:rsid w:val="00F81CCE"/>
    <w:rsid w:val="00F94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8996"/>
  <w15:chartTrackingRefBased/>
  <w15:docId w15:val="{3B9F4065-1B23-43FB-86AC-24A0B111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74D"/>
    <w:pPr>
      <w:spacing w:after="0" w:line="240" w:lineRule="auto"/>
    </w:pPr>
    <w:rPr>
      <w:rFonts w:ascii="Arial" w:eastAsia="Calibri" w:hAnsi="Arial"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74D"/>
    <w:pPr>
      <w:spacing w:line="256" w:lineRule="auto"/>
      <w:ind w:left="720"/>
      <w:contextualSpacing/>
    </w:pPr>
    <w:rPr>
      <w:rFonts w:ascii="Calibri" w:hAnsi="Calibri"/>
    </w:rPr>
  </w:style>
  <w:style w:type="table" w:styleId="TableGrid">
    <w:name w:val="Table Grid"/>
    <w:basedOn w:val="TableNormal"/>
    <w:uiPriority w:val="39"/>
    <w:rsid w:val="007A274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4</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Tetsworth PC</cp:lastModifiedBy>
  <cp:revision>18</cp:revision>
  <dcterms:created xsi:type="dcterms:W3CDTF">2019-05-01T18:05:00Z</dcterms:created>
  <dcterms:modified xsi:type="dcterms:W3CDTF">2019-05-07T13:52:00Z</dcterms:modified>
</cp:coreProperties>
</file>