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32D53B" w14:textId="77777777" w:rsidR="009863F1" w:rsidRDefault="009863F1" w:rsidP="009863F1">
      <w:pPr>
        <w:rPr>
          <w:rFonts w:ascii="Arial" w:hAnsi="Arial" w:cs="Arial"/>
          <w:noProof/>
          <w:sz w:val="26"/>
          <w:szCs w:val="26"/>
          <w:lang w:eastAsia="en-GB"/>
        </w:rPr>
      </w:pPr>
      <w:bookmarkStart w:id="0" w:name="_Hlk24805110"/>
      <w:r w:rsidRPr="004A6565">
        <w:rPr>
          <w:rFonts w:ascii="Arial" w:hAnsi="Arial" w:cs="Arial"/>
          <w:b/>
          <w:noProof/>
          <w:sz w:val="34"/>
          <w:szCs w:val="34"/>
          <w:lang w:eastAsia="en-GB"/>
        </w:rPr>
        <w:drawing>
          <wp:anchor distT="0" distB="0" distL="114300" distR="114300" simplePos="0" relativeHeight="251659264" behindDoc="1" locked="0" layoutInCell="1" allowOverlap="1" wp14:anchorId="40123D11" wp14:editId="16BD9383">
            <wp:simplePos x="0" y="0"/>
            <wp:positionH relativeFrom="column">
              <wp:posOffset>-609600</wp:posOffset>
            </wp:positionH>
            <wp:positionV relativeFrom="paragraph">
              <wp:posOffset>-466725</wp:posOffset>
            </wp:positionV>
            <wp:extent cx="7829550" cy="2228850"/>
            <wp:effectExtent l="19050" t="0" r="0" b="0"/>
            <wp:wrapNone/>
            <wp:docPr id="1" name="Picture 0" descr="2011 03 18_Tetsworth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03 18_Tetsworth_0231.jpg"/>
                    <pic:cNvPicPr/>
                  </pic:nvPicPr>
                  <pic:blipFill>
                    <a:blip r:embed="rId7" cstate="print">
                      <a:duotone>
                        <a:schemeClr val="bg2">
                          <a:shade val="45000"/>
                          <a:satMod val="135000"/>
                        </a:schemeClr>
                        <a:prstClr val="white"/>
                      </a:duotone>
                    </a:blip>
                    <a:srcRect t="35216" b="21921"/>
                    <a:stretch>
                      <a:fillRect/>
                    </a:stretch>
                  </pic:blipFill>
                  <pic:spPr>
                    <a:xfrm>
                      <a:off x="0" y="0"/>
                      <a:ext cx="7829550" cy="2228850"/>
                    </a:xfrm>
                    <a:prstGeom prst="rect">
                      <a:avLst/>
                    </a:prstGeom>
                  </pic:spPr>
                </pic:pic>
              </a:graphicData>
            </a:graphic>
          </wp:anchor>
        </w:drawing>
      </w:r>
      <w:r w:rsidRPr="004A6565">
        <w:rPr>
          <w:rFonts w:ascii="Arial" w:hAnsi="Arial" w:cs="Arial"/>
          <w:b/>
          <w:noProof/>
          <w:sz w:val="34"/>
          <w:szCs w:val="34"/>
          <w:lang w:eastAsia="en-GB"/>
        </w:rPr>
        <w:t>Tetsworth Parish Council</w:t>
      </w:r>
      <w:r>
        <w:rPr>
          <w:rFonts w:ascii="Arial" w:hAnsi="Arial" w:cs="Arial"/>
          <w:noProof/>
          <w:sz w:val="32"/>
          <w:szCs w:val="32"/>
          <w:lang w:eastAsia="en-GB"/>
        </w:rPr>
        <w:br/>
      </w:r>
      <w:r w:rsidRPr="004A6565">
        <w:rPr>
          <w:rFonts w:ascii="Arial" w:hAnsi="Arial" w:cs="Arial"/>
          <w:noProof/>
          <w:sz w:val="26"/>
          <w:szCs w:val="26"/>
          <w:lang w:eastAsia="en-GB"/>
        </w:rPr>
        <w:t>Clerk</w:t>
      </w:r>
      <w:r>
        <w:rPr>
          <w:rFonts w:ascii="Arial" w:hAnsi="Arial" w:cs="Arial"/>
          <w:noProof/>
          <w:sz w:val="26"/>
          <w:szCs w:val="26"/>
          <w:lang w:eastAsia="en-GB"/>
        </w:rPr>
        <w:t xml:space="preserve"> and RFO</w:t>
      </w:r>
      <w:r w:rsidRPr="004A6565">
        <w:rPr>
          <w:rFonts w:ascii="Arial" w:hAnsi="Arial" w:cs="Arial"/>
          <w:noProof/>
          <w:sz w:val="26"/>
          <w:szCs w:val="26"/>
          <w:lang w:eastAsia="en-GB"/>
        </w:rPr>
        <w:t xml:space="preserve">:  </w:t>
      </w:r>
      <w:r>
        <w:rPr>
          <w:rFonts w:ascii="Arial" w:hAnsi="Arial" w:cs="Arial"/>
          <w:noProof/>
          <w:sz w:val="26"/>
          <w:szCs w:val="26"/>
          <w:lang w:eastAsia="en-GB"/>
        </w:rPr>
        <w:t>Helen Croxford</w:t>
      </w:r>
    </w:p>
    <w:p w14:paraId="222B3903" w14:textId="77777777" w:rsidR="009863F1" w:rsidRDefault="009863F1" w:rsidP="009863F1">
      <w:pPr>
        <w:rPr>
          <w:rFonts w:ascii="Arial" w:hAnsi="Arial" w:cs="Arial"/>
          <w:noProof/>
          <w:sz w:val="26"/>
          <w:szCs w:val="26"/>
          <w:lang w:eastAsia="en-GB"/>
        </w:rPr>
      </w:pPr>
      <w:r w:rsidRPr="004A6565">
        <w:rPr>
          <w:rFonts w:ascii="Arial" w:hAnsi="Arial" w:cs="Arial"/>
          <w:noProof/>
          <w:sz w:val="26"/>
          <w:szCs w:val="26"/>
          <w:lang w:eastAsia="en-GB"/>
        </w:rPr>
        <w:t xml:space="preserve">Tel:  </w:t>
      </w:r>
      <w:r>
        <w:rPr>
          <w:rFonts w:ascii="Arial" w:hAnsi="Arial" w:cs="Arial"/>
          <w:noProof/>
          <w:sz w:val="26"/>
          <w:szCs w:val="26"/>
          <w:lang w:eastAsia="en-GB"/>
        </w:rPr>
        <w:t>07501 306382</w:t>
      </w:r>
      <w:r w:rsidRPr="004A6565">
        <w:rPr>
          <w:rFonts w:ascii="Arial" w:hAnsi="Arial" w:cs="Arial"/>
          <w:noProof/>
          <w:sz w:val="26"/>
          <w:szCs w:val="26"/>
          <w:lang w:eastAsia="en-GB"/>
        </w:rPr>
        <w:br/>
        <w:t xml:space="preserve">Email:  </w:t>
      </w:r>
      <w:hyperlink r:id="rId8" w:history="1">
        <w:r w:rsidRPr="0011031D">
          <w:rPr>
            <w:rStyle w:val="Hyperlink"/>
            <w:rFonts w:ascii="Arial" w:hAnsi="Arial" w:cs="Arial"/>
            <w:noProof/>
            <w:sz w:val="26"/>
            <w:szCs w:val="26"/>
            <w:lang w:eastAsia="en-GB"/>
          </w:rPr>
          <w:t>clerk@tetsworthparishcouncil.co.uk</w:t>
        </w:r>
      </w:hyperlink>
    </w:p>
    <w:p w14:paraId="6F36F63D" w14:textId="77777777" w:rsidR="009863F1" w:rsidRDefault="009863F1" w:rsidP="009863F1">
      <w:pPr>
        <w:rPr>
          <w:rFonts w:ascii="Arial" w:hAnsi="Arial" w:cs="Arial"/>
          <w:noProof/>
          <w:sz w:val="26"/>
          <w:szCs w:val="26"/>
          <w:lang w:eastAsia="en-GB"/>
        </w:rPr>
      </w:pPr>
    </w:p>
    <w:p w14:paraId="2A916D4F" w14:textId="77777777" w:rsidR="009863F1" w:rsidRDefault="009863F1" w:rsidP="009863F1">
      <w:pPr>
        <w:rPr>
          <w:rFonts w:ascii="Arial" w:hAnsi="Arial" w:cs="Arial"/>
          <w:noProof/>
          <w:sz w:val="26"/>
          <w:szCs w:val="26"/>
          <w:lang w:eastAsia="en-GB"/>
        </w:rPr>
      </w:pPr>
    </w:p>
    <w:p w14:paraId="281B3FF3" w14:textId="77777777" w:rsidR="009863F1" w:rsidRDefault="009863F1" w:rsidP="009863F1">
      <w:pPr>
        <w:rPr>
          <w:rFonts w:ascii="Arial" w:hAnsi="Arial" w:cs="Arial"/>
          <w:noProof/>
          <w:sz w:val="26"/>
          <w:szCs w:val="26"/>
          <w:lang w:eastAsia="en-GB"/>
        </w:rPr>
      </w:pPr>
    </w:p>
    <w:p w14:paraId="3871155C" w14:textId="77777777" w:rsidR="009863F1" w:rsidRDefault="009863F1" w:rsidP="009863F1">
      <w:pPr>
        <w:ind w:right="14" w:hanging="10"/>
        <w:jc w:val="center"/>
        <w:rPr>
          <w:rFonts w:eastAsia="Times New Roman" w:cstheme="minorHAnsi"/>
          <w:sz w:val="28"/>
          <w:szCs w:val="28"/>
        </w:rPr>
      </w:pPr>
    </w:p>
    <w:p w14:paraId="654D3A38" w14:textId="77777777" w:rsidR="009863F1" w:rsidRDefault="009863F1" w:rsidP="009863F1">
      <w:pPr>
        <w:ind w:right="14" w:hanging="10"/>
        <w:jc w:val="center"/>
        <w:rPr>
          <w:rFonts w:eastAsia="Times New Roman" w:cstheme="minorHAnsi"/>
          <w:sz w:val="28"/>
          <w:szCs w:val="28"/>
        </w:rPr>
      </w:pPr>
    </w:p>
    <w:p w14:paraId="5EBF6157" w14:textId="29954C47" w:rsidR="009863F1" w:rsidRPr="00E00DC4" w:rsidRDefault="009863F1" w:rsidP="009863F1">
      <w:pPr>
        <w:widowControl w:val="0"/>
        <w:suppressAutoHyphens/>
        <w:spacing w:line="259" w:lineRule="auto"/>
        <w:ind w:left="720"/>
        <w:jc w:val="center"/>
        <w:outlineLvl w:val="0"/>
        <w:rPr>
          <w:rFonts w:ascii="Calibri" w:eastAsia="Arial Unicode MS" w:hAnsi="Calibri"/>
          <w:b/>
          <w:sz w:val="28"/>
          <w:szCs w:val="28"/>
          <w:u w:color="000000"/>
        </w:rPr>
      </w:pPr>
      <w:r w:rsidRPr="00E00DC4">
        <w:rPr>
          <w:rFonts w:ascii="Calibri" w:eastAsia="Arial Unicode MS" w:hAnsi="Calibri"/>
          <w:b/>
          <w:sz w:val="28"/>
          <w:szCs w:val="28"/>
          <w:u w:color="000000"/>
        </w:rPr>
        <w:t>Minutes of the</w:t>
      </w:r>
      <w:r>
        <w:rPr>
          <w:rFonts w:ascii="Calibri" w:eastAsia="Arial Unicode MS" w:hAnsi="Calibri"/>
          <w:b/>
          <w:sz w:val="28"/>
          <w:szCs w:val="28"/>
          <w:u w:color="000000"/>
        </w:rPr>
        <w:t xml:space="preserve"> Virtual</w:t>
      </w:r>
      <w:r w:rsidRPr="00E00DC4">
        <w:rPr>
          <w:rFonts w:ascii="Calibri" w:eastAsia="Arial Unicode MS" w:hAnsi="Calibri"/>
          <w:b/>
          <w:sz w:val="28"/>
          <w:szCs w:val="28"/>
          <w:u w:color="000000"/>
        </w:rPr>
        <w:t xml:space="preserve"> </w:t>
      </w:r>
      <w:r>
        <w:rPr>
          <w:rFonts w:ascii="Calibri" w:eastAsia="Arial Unicode MS" w:hAnsi="Calibri"/>
          <w:b/>
          <w:sz w:val="28"/>
          <w:szCs w:val="28"/>
          <w:u w:color="000000"/>
        </w:rPr>
        <w:t xml:space="preserve">Extraordinary </w:t>
      </w:r>
      <w:r w:rsidRPr="00E00DC4">
        <w:rPr>
          <w:rFonts w:ascii="Calibri" w:eastAsia="Arial Unicode MS" w:hAnsi="Calibri"/>
          <w:b/>
          <w:sz w:val="28"/>
          <w:szCs w:val="28"/>
          <w:u w:color="000000"/>
        </w:rPr>
        <w:t xml:space="preserve">Meeting of </w:t>
      </w:r>
      <w:r w:rsidRPr="00E00DC4">
        <w:rPr>
          <w:rFonts w:ascii="Calibri" w:eastAsiaTheme="minorEastAsia" w:hAnsi="Calibri"/>
          <w:b/>
          <w:color w:val="000000" w:themeColor="text1"/>
          <w:spacing w:val="15"/>
          <w:sz w:val="28"/>
          <w:szCs w:val="28"/>
        </w:rPr>
        <w:t>Tetsworth Parish Council</w:t>
      </w:r>
    </w:p>
    <w:p w14:paraId="6F062F21" w14:textId="0E9E17B8" w:rsidR="009863F1" w:rsidRDefault="009863F1" w:rsidP="009863F1">
      <w:pPr>
        <w:widowControl w:val="0"/>
        <w:suppressAutoHyphens/>
        <w:spacing w:line="259" w:lineRule="auto"/>
        <w:ind w:left="720"/>
        <w:jc w:val="center"/>
        <w:outlineLvl w:val="0"/>
        <w:rPr>
          <w:rFonts w:ascii="Calibri" w:eastAsia="Arial Unicode MS" w:hAnsi="Calibri"/>
          <w:b/>
          <w:sz w:val="28"/>
          <w:szCs w:val="28"/>
          <w:u w:color="000000"/>
        </w:rPr>
      </w:pPr>
      <w:r w:rsidRPr="00E00DC4">
        <w:rPr>
          <w:rFonts w:ascii="Calibri" w:eastAsia="Arial Unicode MS" w:hAnsi="Calibri"/>
          <w:b/>
          <w:sz w:val="28"/>
          <w:szCs w:val="28"/>
          <w:u w:color="000000"/>
        </w:rPr>
        <w:t xml:space="preserve">Held at 7.30pm on </w:t>
      </w:r>
      <w:r>
        <w:rPr>
          <w:rFonts w:ascii="Calibri" w:eastAsia="Arial Unicode MS" w:hAnsi="Calibri"/>
          <w:b/>
          <w:sz w:val="28"/>
          <w:szCs w:val="28"/>
          <w:u w:color="000000"/>
        </w:rPr>
        <w:t>Tuesday</w:t>
      </w:r>
      <w:r w:rsidRPr="00E00DC4">
        <w:rPr>
          <w:rFonts w:ascii="Calibri" w:eastAsia="Arial Unicode MS" w:hAnsi="Calibri"/>
          <w:b/>
          <w:sz w:val="28"/>
          <w:szCs w:val="28"/>
          <w:u w:color="000000"/>
        </w:rPr>
        <w:t xml:space="preserve"> </w:t>
      </w:r>
      <w:r>
        <w:rPr>
          <w:rFonts w:ascii="Calibri" w:eastAsia="Arial Unicode MS" w:hAnsi="Calibri"/>
          <w:b/>
          <w:sz w:val="28"/>
          <w:szCs w:val="28"/>
          <w:u w:color="000000"/>
        </w:rPr>
        <w:t>7</w:t>
      </w:r>
      <w:r w:rsidRPr="007E5EBD">
        <w:rPr>
          <w:rFonts w:ascii="Calibri" w:eastAsia="Arial Unicode MS" w:hAnsi="Calibri"/>
          <w:b/>
          <w:sz w:val="28"/>
          <w:szCs w:val="28"/>
          <w:u w:color="000000"/>
          <w:vertAlign w:val="superscript"/>
        </w:rPr>
        <w:t>th</w:t>
      </w:r>
      <w:r>
        <w:rPr>
          <w:rFonts w:ascii="Calibri" w:eastAsia="Arial Unicode MS" w:hAnsi="Calibri"/>
          <w:b/>
          <w:sz w:val="28"/>
          <w:szCs w:val="28"/>
          <w:u w:color="000000"/>
        </w:rPr>
        <w:t xml:space="preserve"> June</w:t>
      </w:r>
      <w:r w:rsidRPr="00E00DC4">
        <w:rPr>
          <w:rFonts w:ascii="Calibri" w:eastAsia="Arial Unicode MS" w:hAnsi="Calibri"/>
          <w:b/>
          <w:sz w:val="28"/>
          <w:szCs w:val="28"/>
          <w:u w:color="000000"/>
        </w:rPr>
        <w:t xml:space="preserve"> 20</w:t>
      </w:r>
      <w:r>
        <w:rPr>
          <w:rFonts w:ascii="Calibri" w:eastAsia="Arial Unicode MS" w:hAnsi="Calibri"/>
          <w:b/>
          <w:sz w:val="28"/>
          <w:szCs w:val="28"/>
          <w:u w:color="000000"/>
        </w:rPr>
        <w:t>20</w:t>
      </w:r>
    </w:p>
    <w:p w14:paraId="5B4AEDBD" w14:textId="77777777" w:rsidR="009863F1" w:rsidRDefault="009863F1" w:rsidP="009863F1">
      <w:pPr>
        <w:widowControl w:val="0"/>
        <w:suppressAutoHyphens/>
        <w:spacing w:line="259" w:lineRule="auto"/>
        <w:ind w:left="720"/>
        <w:jc w:val="center"/>
        <w:outlineLvl w:val="0"/>
        <w:rPr>
          <w:rFonts w:ascii="Calibri" w:eastAsia="Arial Unicode MS" w:hAnsi="Calibri"/>
          <w:b/>
          <w:sz w:val="28"/>
          <w:szCs w:val="28"/>
          <w:u w:color="000000"/>
        </w:rPr>
      </w:pPr>
    </w:p>
    <w:p w14:paraId="648F4319" w14:textId="77777777" w:rsidR="009863F1" w:rsidRPr="00636D7E" w:rsidRDefault="009863F1" w:rsidP="009863F1">
      <w:pPr>
        <w:widowControl w:val="0"/>
        <w:spacing w:line="259" w:lineRule="auto"/>
        <w:ind w:left="3600" w:firstLine="720"/>
        <w:outlineLvl w:val="0"/>
        <w:rPr>
          <w:rFonts w:ascii="Calibri" w:eastAsia="Arial Unicode MS" w:hAnsi="Calibri"/>
          <w:b/>
          <w:sz w:val="24"/>
          <w:szCs w:val="24"/>
          <w:u w:color="000000"/>
        </w:rPr>
      </w:pPr>
      <w:r w:rsidRPr="00636D7E">
        <w:rPr>
          <w:rFonts w:ascii="Calibri" w:eastAsia="Arial Unicode MS" w:hAnsi="Calibri"/>
          <w:b/>
          <w:sz w:val="24"/>
          <w:szCs w:val="24"/>
          <w:u w:color="000000"/>
        </w:rPr>
        <w:t>Present:</w:t>
      </w:r>
    </w:p>
    <w:p w14:paraId="670E154F" w14:textId="77777777" w:rsidR="009863F1" w:rsidRDefault="009863F1" w:rsidP="009863F1">
      <w:pPr>
        <w:widowControl w:val="0"/>
        <w:spacing w:line="259" w:lineRule="auto"/>
        <w:ind w:left="2880" w:firstLine="720"/>
        <w:outlineLvl w:val="0"/>
        <w:rPr>
          <w:rFonts w:ascii="Calibri" w:eastAsia="Arial Unicode MS" w:hAnsi="Calibri"/>
          <w:sz w:val="24"/>
          <w:szCs w:val="24"/>
          <w:u w:color="000000"/>
        </w:rPr>
      </w:pPr>
      <w:r w:rsidRPr="00636D7E">
        <w:rPr>
          <w:rFonts w:ascii="Calibri" w:eastAsia="Arial Unicode MS" w:hAnsi="Calibri"/>
          <w:sz w:val="24"/>
          <w:szCs w:val="24"/>
          <w:u w:color="000000"/>
        </w:rPr>
        <w:t>Chair Cllr</w:t>
      </w:r>
      <w:r>
        <w:rPr>
          <w:rFonts w:ascii="Calibri" w:eastAsia="Arial Unicode MS" w:hAnsi="Calibri"/>
          <w:sz w:val="24"/>
          <w:szCs w:val="24"/>
          <w:u w:color="000000"/>
        </w:rPr>
        <w:t>.</w:t>
      </w:r>
      <w:r w:rsidRPr="00636D7E">
        <w:rPr>
          <w:rFonts w:ascii="Calibri" w:eastAsia="Arial Unicode MS" w:hAnsi="Calibri"/>
          <w:sz w:val="24"/>
          <w:szCs w:val="24"/>
          <w:u w:color="000000"/>
        </w:rPr>
        <w:t xml:space="preserve"> Paul Carr (PGC)</w:t>
      </w:r>
      <w:r w:rsidRPr="004C16A3">
        <w:rPr>
          <w:rFonts w:ascii="Calibri" w:eastAsia="Arial Unicode MS" w:hAnsi="Calibri"/>
          <w:sz w:val="24"/>
          <w:szCs w:val="24"/>
          <w:u w:color="000000"/>
        </w:rPr>
        <w:t xml:space="preserve"> </w:t>
      </w:r>
    </w:p>
    <w:p w14:paraId="225461E0" w14:textId="77777777" w:rsidR="009863F1" w:rsidRDefault="009863F1" w:rsidP="009863F1">
      <w:pPr>
        <w:widowControl w:val="0"/>
        <w:spacing w:line="259" w:lineRule="auto"/>
        <w:ind w:left="2880" w:firstLine="720"/>
        <w:outlineLvl w:val="0"/>
        <w:rPr>
          <w:rFonts w:ascii="Calibri" w:eastAsia="Arial Unicode MS" w:hAnsi="Calibri"/>
          <w:sz w:val="24"/>
          <w:szCs w:val="24"/>
          <w:u w:color="000000"/>
        </w:rPr>
      </w:pPr>
      <w:r>
        <w:rPr>
          <w:rFonts w:ascii="Calibri" w:eastAsia="Arial Unicode MS" w:hAnsi="Calibri"/>
          <w:sz w:val="24"/>
          <w:szCs w:val="24"/>
          <w:u w:color="000000"/>
        </w:rPr>
        <w:t>Vice Chair Cllr. Seb Mossop (SM)</w:t>
      </w:r>
    </w:p>
    <w:p w14:paraId="1A3B909D" w14:textId="77777777" w:rsidR="009863F1" w:rsidRDefault="009863F1" w:rsidP="009863F1">
      <w:pPr>
        <w:widowControl w:val="0"/>
        <w:spacing w:line="259" w:lineRule="auto"/>
        <w:ind w:left="2880" w:right="-1841" w:firstLine="720"/>
        <w:outlineLvl w:val="0"/>
        <w:rPr>
          <w:rFonts w:ascii="Calibri" w:eastAsia="Arial Unicode MS" w:hAnsi="Calibri"/>
          <w:sz w:val="24"/>
          <w:szCs w:val="24"/>
          <w:u w:color="000000"/>
        </w:rPr>
      </w:pPr>
      <w:r w:rsidRPr="00636D7E">
        <w:rPr>
          <w:rFonts w:ascii="Calibri" w:eastAsia="Arial Unicode MS" w:hAnsi="Calibri"/>
          <w:sz w:val="24"/>
          <w:szCs w:val="24"/>
          <w:u w:color="000000"/>
        </w:rPr>
        <w:t>Cllr</w:t>
      </w:r>
      <w:r>
        <w:rPr>
          <w:rFonts w:ascii="Calibri" w:eastAsia="Arial Unicode MS" w:hAnsi="Calibri"/>
          <w:sz w:val="24"/>
          <w:szCs w:val="24"/>
          <w:u w:color="000000"/>
        </w:rPr>
        <w:t>.</w:t>
      </w:r>
      <w:r w:rsidRPr="00636D7E">
        <w:rPr>
          <w:rFonts w:ascii="Calibri" w:eastAsia="Arial Unicode MS" w:hAnsi="Calibri"/>
          <w:sz w:val="24"/>
          <w:szCs w:val="24"/>
          <w:u w:color="000000"/>
        </w:rPr>
        <w:t xml:space="preserve"> Christopher Thompson (CT)</w:t>
      </w:r>
    </w:p>
    <w:p w14:paraId="7A27A063" w14:textId="77777777" w:rsidR="009863F1" w:rsidRDefault="009863F1" w:rsidP="009863F1">
      <w:pPr>
        <w:widowControl w:val="0"/>
        <w:spacing w:line="259" w:lineRule="auto"/>
        <w:ind w:left="2880" w:right="-1841" w:firstLine="720"/>
        <w:outlineLvl w:val="0"/>
        <w:rPr>
          <w:rFonts w:ascii="Calibri" w:eastAsia="Arial Unicode MS" w:hAnsi="Calibri"/>
          <w:sz w:val="24"/>
          <w:szCs w:val="24"/>
          <w:u w:color="000000"/>
        </w:rPr>
      </w:pPr>
      <w:r>
        <w:rPr>
          <w:rFonts w:ascii="Calibri" w:eastAsia="Arial Unicode MS" w:hAnsi="Calibri"/>
          <w:sz w:val="24"/>
          <w:szCs w:val="24"/>
          <w:u w:color="000000"/>
        </w:rPr>
        <w:t>Cllr. Susan Rufus (SR)</w:t>
      </w:r>
    </w:p>
    <w:p w14:paraId="00F6555F" w14:textId="77777777" w:rsidR="009863F1" w:rsidRPr="00636D7E" w:rsidRDefault="009863F1" w:rsidP="009863F1">
      <w:pPr>
        <w:widowControl w:val="0"/>
        <w:spacing w:line="259" w:lineRule="auto"/>
        <w:ind w:left="2880" w:firstLine="720"/>
        <w:outlineLvl w:val="0"/>
        <w:rPr>
          <w:rFonts w:ascii="Calibri" w:eastAsia="Arial Unicode MS" w:hAnsi="Calibri"/>
          <w:sz w:val="24"/>
          <w:szCs w:val="24"/>
          <w:u w:color="000000"/>
        </w:rPr>
      </w:pPr>
      <w:r w:rsidRPr="00636D7E">
        <w:rPr>
          <w:rFonts w:ascii="Calibri" w:eastAsia="Arial Unicode MS" w:hAnsi="Calibri"/>
          <w:sz w:val="24"/>
          <w:szCs w:val="24"/>
          <w:u w:color="000000"/>
        </w:rPr>
        <w:t xml:space="preserve">  </w:t>
      </w:r>
    </w:p>
    <w:p w14:paraId="0535DAE2" w14:textId="77777777" w:rsidR="009863F1" w:rsidRDefault="009863F1" w:rsidP="009863F1">
      <w:pPr>
        <w:widowControl w:val="0"/>
        <w:spacing w:after="160"/>
        <w:outlineLvl w:val="0"/>
        <w:rPr>
          <w:rFonts w:ascii="Calibri" w:eastAsia="Arial Unicode MS" w:hAnsi="Calibri"/>
          <w:b/>
          <w:bCs/>
          <w:sz w:val="24"/>
          <w:szCs w:val="24"/>
          <w:u w:color="000000"/>
        </w:rPr>
      </w:pPr>
      <w:r>
        <w:rPr>
          <w:rFonts w:ascii="Calibri" w:eastAsia="Arial Unicode MS" w:hAnsi="Calibri"/>
          <w:b/>
          <w:bCs/>
          <w:sz w:val="24"/>
          <w:szCs w:val="24"/>
          <w:u w:color="000000"/>
        </w:rPr>
        <w:t xml:space="preserve"> Officer: </w:t>
      </w:r>
      <w:r w:rsidRPr="00FA0435">
        <w:rPr>
          <w:rFonts w:ascii="Calibri" w:eastAsia="Arial Unicode MS" w:hAnsi="Calibri"/>
          <w:sz w:val="24"/>
          <w:szCs w:val="24"/>
          <w:u w:color="000000"/>
        </w:rPr>
        <w:t>Helen Croxford (HC)</w:t>
      </w:r>
    </w:p>
    <w:p w14:paraId="3CF99697" w14:textId="77777777" w:rsidR="009863F1" w:rsidRDefault="009863F1" w:rsidP="009863F1">
      <w:pPr>
        <w:widowControl w:val="0"/>
        <w:spacing w:after="160"/>
        <w:outlineLvl w:val="0"/>
        <w:rPr>
          <w:rFonts w:ascii="Calibri" w:eastAsia="Arial Unicode MS" w:hAnsi="Calibri"/>
          <w:sz w:val="24"/>
          <w:szCs w:val="24"/>
          <w:u w:color="000000"/>
        </w:rPr>
      </w:pPr>
      <w:r>
        <w:rPr>
          <w:rFonts w:ascii="Calibri" w:eastAsia="Arial Unicode MS" w:hAnsi="Calibri"/>
          <w:b/>
          <w:bCs/>
          <w:sz w:val="24"/>
          <w:szCs w:val="24"/>
          <w:u w:color="000000"/>
        </w:rPr>
        <w:t xml:space="preserve"> </w:t>
      </w:r>
      <w:r w:rsidRPr="00F158DB">
        <w:rPr>
          <w:rFonts w:ascii="Calibri" w:eastAsia="Arial Unicode MS" w:hAnsi="Calibri"/>
          <w:b/>
          <w:bCs/>
          <w:sz w:val="24"/>
          <w:szCs w:val="24"/>
          <w:u w:color="000000"/>
        </w:rPr>
        <w:t>Members of the public:</w:t>
      </w:r>
      <w:r w:rsidRPr="00636D7E">
        <w:rPr>
          <w:rFonts w:ascii="Calibri" w:eastAsia="Arial Unicode MS" w:hAnsi="Calibri"/>
          <w:sz w:val="24"/>
          <w:szCs w:val="24"/>
          <w:u w:color="000000"/>
        </w:rPr>
        <w:t xml:space="preserve">  </w:t>
      </w:r>
      <w:r>
        <w:rPr>
          <w:rFonts w:ascii="Calibri" w:eastAsia="Arial Unicode MS" w:hAnsi="Calibri"/>
          <w:sz w:val="24"/>
          <w:szCs w:val="24"/>
          <w:u w:color="000000"/>
        </w:rPr>
        <w:t>None</w:t>
      </w:r>
    </w:p>
    <w:p w14:paraId="7A843D21" w14:textId="53288AB7" w:rsidR="009863F1" w:rsidRPr="00592439" w:rsidRDefault="009863F1" w:rsidP="00592439">
      <w:pPr>
        <w:widowControl w:val="0"/>
        <w:spacing w:after="160"/>
        <w:outlineLvl w:val="0"/>
        <w:rPr>
          <w:rFonts w:ascii="Calibri" w:eastAsia="Arial Unicode MS" w:hAnsi="Calibri"/>
          <w:sz w:val="24"/>
          <w:szCs w:val="24"/>
          <w:u w:color="000000"/>
        </w:rPr>
      </w:pPr>
      <w:r>
        <w:rPr>
          <w:rFonts w:cstheme="minorHAnsi"/>
          <w:b/>
          <w:sz w:val="24"/>
          <w:szCs w:val="24"/>
        </w:rPr>
        <w:t xml:space="preserve"> </w:t>
      </w:r>
      <w:r w:rsidRPr="00F158DB">
        <w:rPr>
          <w:rFonts w:cstheme="minorHAnsi"/>
          <w:b/>
          <w:sz w:val="24"/>
          <w:szCs w:val="24"/>
        </w:rPr>
        <w:t>Apologies for Absence:</w:t>
      </w:r>
      <w:r>
        <w:rPr>
          <w:rFonts w:ascii="Calibri" w:eastAsia="Arial Unicode MS" w:hAnsi="Calibri"/>
          <w:sz w:val="24"/>
          <w:szCs w:val="24"/>
          <w:u w:color="000000"/>
        </w:rPr>
        <w:t xml:space="preserve">  Cllr. Karen Bennett (KB) and Cllr. K Andrews (KA)</w:t>
      </w:r>
    </w:p>
    <w:p w14:paraId="3E2A223C" w14:textId="77777777" w:rsidR="009863F1" w:rsidRPr="00F57537" w:rsidRDefault="009863F1" w:rsidP="009863F1">
      <w:pPr>
        <w:spacing w:after="160" w:line="360" w:lineRule="auto"/>
        <w:ind w:left="720"/>
        <w:contextualSpacing/>
        <w:rPr>
          <w:rFonts w:cstheme="minorHAnsi"/>
          <w:b/>
          <w:sz w:val="24"/>
          <w:szCs w:val="24"/>
          <w:u w:val="single"/>
        </w:rPr>
      </w:pPr>
    </w:p>
    <w:p w14:paraId="71702C63" w14:textId="77777777" w:rsidR="009863F1" w:rsidRPr="0004020E" w:rsidRDefault="009863F1" w:rsidP="00592439">
      <w:pPr>
        <w:numPr>
          <w:ilvl w:val="0"/>
          <w:numId w:val="3"/>
        </w:numPr>
        <w:spacing w:after="160" w:line="360" w:lineRule="auto"/>
        <w:contextualSpacing/>
        <w:rPr>
          <w:rFonts w:cstheme="minorHAnsi"/>
          <w:b/>
          <w:sz w:val="24"/>
          <w:szCs w:val="24"/>
          <w:u w:val="single"/>
        </w:rPr>
      </w:pPr>
      <w:r w:rsidRPr="0004020E">
        <w:rPr>
          <w:rFonts w:cstheme="minorHAnsi"/>
          <w:b/>
          <w:sz w:val="24"/>
          <w:szCs w:val="24"/>
          <w:u w:val="single"/>
        </w:rPr>
        <w:t>To Receive Declarations of Interest</w:t>
      </w:r>
    </w:p>
    <w:p w14:paraId="1EB5A1CC" w14:textId="73F0CA3E" w:rsidR="00592439" w:rsidRDefault="009863F1" w:rsidP="00592439">
      <w:pPr>
        <w:pStyle w:val="ListParagraph"/>
        <w:spacing w:after="160" w:line="360" w:lineRule="auto"/>
        <w:rPr>
          <w:rFonts w:cstheme="minorHAnsi"/>
          <w:b/>
          <w:sz w:val="24"/>
          <w:szCs w:val="24"/>
        </w:rPr>
      </w:pPr>
      <w:r w:rsidRPr="00592439">
        <w:rPr>
          <w:rFonts w:cstheme="minorHAnsi"/>
          <w:b/>
          <w:sz w:val="24"/>
          <w:szCs w:val="24"/>
        </w:rPr>
        <w:t>Members are asked to declare any personal interest and the nature of that interest which they may have in any of the items under consideration at this meeting.</w:t>
      </w:r>
      <w:r w:rsidR="00592439">
        <w:rPr>
          <w:rFonts w:cstheme="minorHAnsi"/>
          <w:b/>
          <w:sz w:val="24"/>
          <w:szCs w:val="24"/>
        </w:rPr>
        <w:t xml:space="preserve"> </w:t>
      </w:r>
      <w:r w:rsidR="008C4CE0">
        <w:rPr>
          <w:rFonts w:cstheme="minorHAnsi"/>
          <w:bCs/>
          <w:sz w:val="24"/>
          <w:szCs w:val="24"/>
        </w:rPr>
        <w:t xml:space="preserve">There were </w:t>
      </w:r>
      <w:r w:rsidR="00592439">
        <w:rPr>
          <w:rFonts w:cstheme="minorHAnsi"/>
          <w:b/>
          <w:sz w:val="24"/>
          <w:szCs w:val="24"/>
        </w:rPr>
        <w:t>NONE</w:t>
      </w:r>
      <w:r w:rsidR="008C4CE0">
        <w:rPr>
          <w:rFonts w:cstheme="minorHAnsi"/>
          <w:b/>
          <w:sz w:val="24"/>
          <w:szCs w:val="24"/>
        </w:rPr>
        <w:t>.</w:t>
      </w:r>
    </w:p>
    <w:p w14:paraId="061F2747" w14:textId="77777777" w:rsidR="00C21ACA" w:rsidRPr="00592439" w:rsidRDefault="00C21ACA" w:rsidP="00592439">
      <w:pPr>
        <w:pStyle w:val="ListParagraph"/>
        <w:spacing w:after="160" w:line="360" w:lineRule="auto"/>
        <w:rPr>
          <w:rFonts w:cstheme="minorHAnsi"/>
          <w:b/>
          <w:sz w:val="24"/>
          <w:szCs w:val="24"/>
        </w:rPr>
      </w:pPr>
    </w:p>
    <w:p w14:paraId="5AA09DAA" w14:textId="390CD40B" w:rsidR="009863F1" w:rsidRDefault="009863F1" w:rsidP="00592439">
      <w:pPr>
        <w:pStyle w:val="ListParagraph"/>
        <w:numPr>
          <w:ilvl w:val="0"/>
          <w:numId w:val="3"/>
        </w:numPr>
        <w:spacing w:after="160"/>
        <w:rPr>
          <w:rFonts w:cstheme="minorHAnsi"/>
          <w:b/>
          <w:sz w:val="24"/>
          <w:szCs w:val="24"/>
          <w:u w:val="single"/>
        </w:rPr>
      </w:pPr>
      <w:r w:rsidRPr="00592439">
        <w:rPr>
          <w:rFonts w:cstheme="minorHAnsi"/>
          <w:b/>
          <w:sz w:val="24"/>
          <w:szCs w:val="24"/>
          <w:u w:val="single"/>
        </w:rPr>
        <w:t>To Consider &amp; Discuss the re-opening of the Play Area and Skate Ramp in line with current Government legislation and Insurance liability.</w:t>
      </w:r>
    </w:p>
    <w:p w14:paraId="5ECD65D0" w14:textId="33B42115" w:rsidR="009863F1" w:rsidRPr="00C21ACA" w:rsidRDefault="00592439" w:rsidP="00C21ACA">
      <w:pPr>
        <w:spacing w:after="160"/>
        <w:rPr>
          <w:rFonts w:cstheme="minorHAnsi"/>
          <w:bCs/>
          <w:sz w:val="24"/>
          <w:szCs w:val="24"/>
        </w:rPr>
      </w:pPr>
      <w:r>
        <w:rPr>
          <w:rFonts w:cstheme="minorHAnsi"/>
          <w:b/>
          <w:sz w:val="24"/>
          <w:szCs w:val="24"/>
        </w:rPr>
        <w:tab/>
      </w:r>
      <w:r>
        <w:rPr>
          <w:rFonts w:cstheme="minorHAnsi"/>
          <w:bCs/>
          <w:sz w:val="24"/>
          <w:szCs w:val="24"/>
        </w:rPr>
        <w:t xml:space="preserve">All aspects of the new legislation were considered. </w:t>
      </w:r>
      <w:r w:rsidR="00A97A4D">
        <w:rPr>
          <w:rFonts w:cstheme="minorHAnsi"/>
          <w:bCs/>
          <w:sz w:val="24"/>
          <w:szCs w:val="24"/>
        </w:rPr>
        <w:t>The</w:t>
      </w:r>
      <w:r>
        <w:rPr>
          <w:rFonts w:cstheme="minorHAnsi"/>
          <w:bCs/>
          <w:sz w:val="24"/>
          <w:szCs w:val="24"/>
        </w:rPr>
        <w:t xml:space="preserve"> insurance company, Came &amp; Co ha</w:t>
      </w:r>
      <w:r w:rsidR="00A97A4D">
        <w:rPr>
          <w:rFonts w:cstheme="minorHAnsi"/>
          <w:bCs/>
          <w:sz w:val="24"/>
          <w:szCs w:val="24"/>
        </w:rPr>
        <w:t>s</w:t>
      </w:r>
      <w:r>
        <w:rPr>
          <w:rFonts w:cstheme="minorHAnsi"/>
          <w:bCs/>
          <w:sz w:val="24"/>
          <w:szCs w:val="24"/>
        </w:rPr>
        <w:t xml:space="preserve"> been </w:t>
      </w:r>
      <w:r>
        <w:rPr>
          <w:rFonts w:cstheme="minorHAnsi"/>
          <w:bCs/>
          <w:sz w:val="24"/>
          <w:szCs w:val="24"/>
        </w:rPr>
        <w:tab/>
        <w:t xml:space="preserve">consulted. Temporary signage will be displayed giving clear advice for safe use of the play areas. 2 </w:t>
      </w:r>
      <w:r>
        <w:rPr>
          <w:rFonts w:cstheme="minorHAnsi"/>
          <w:bCs/>
          <w:sz w:val="24"/>
          <w:szCs w:val="24"/>
        </w:rPr>
        <w:tab/>
        <w:t xml:space="preserve">swings have been removed to allow for social distancing. The Tunnel slide on the larger climbing </w:t>
      </w:r>
      <w:r w:rsidR="00A97A4D">
        <w:rPr>
          <w:rFonts w:cstheme="minorHAnsi"/>
          <w:bCs/>
          <w:sz w:val="24"/>
          <w:szCs w:val="24"/>
        </w:rPr>
        <w:tab/>
      </w:r>
      <w:r>
        <w:rPr>
          <w:rFonts w:cstheme="minorHAnsi"/>
          <w:bCs/>
          <w:sz w:val="24"/>
          <w:szCs w:val="24"/>
        </w:rPr>
        <w:t>frame will remain closed as the</w:t>
      </w:r>
      <w:r w:rsidR="00A97A4D">
        <w:rPr>
          <w:rFonts w:cstheme="minorHAnsi"/>
          <w:bCs/>
          <w:sz w:val="24"/>
          <w:szCs w:val="24"/>
        </w:rPr>
        <w:t xml:space="preserve"> </w:t>
      </w:r>
      <w:r>
        <w:rPr>
          <w:rFonts w:cstheme="minorHAnsi"/>
          <w:bCs/>
          <w:sz w:val="24"/>
          <w:szCs w:val="24"/>
        </w:rPr>
        <w:t xml:space="preserve">criteria for cleaning cannot be met. </w:t>
      </w:r>
      <w:r w:rsidR="00A97A4D">
        <w:rPr>
          <w:rFonts w:cstheme="minorHAnsi"/>
          <w:bCs/>
          <w:sz w:val="24"/>
          <w:szCs w:val="24"/>
        </w:rPr>
        <w:t xml:space="preserve">Signs pertaining to safe use of </w:t>
      </w:r>
      <w:r w:rsidR="00A97A4D">
        <w:rPr>
          <w:rFonts w:cstheme="minorHAnsi"/>
          <w:bCs/>
          <w:sz w:val="24"/>
          <w:szCs w:val="24"/>
        </w:rPr>
        <w:tab/>
        <w:t xml:space="preserve">the Adult Gym equipment will be displayed on the end of the Skate Ramp. The Skate Ramp itself is </w:t>
      </w:r>
      <w:r w:rsidR="00A97A4D">
        <w:rPr>
          <w:rFonts w:cstheme="minorHAnsi"/>
          <w:bCs/>
          <w:sz w:val="24"/>
          <w:szCs w:val="24"/>
        </w:rPr>
        <w:tab/>
        <w:t xml:space="preserve">still in need of repair which has been scheduled for this week. This will also remain closed until </w:t>
      </w:r>
      <w:r w:rsidR="00A97A4D">
        <w:rPr>
          <w:rFonts w:cstheme="minorHAnsi"/>
          <w:bCs/>
          <w:sz w:val="24"/>
          <w:szCs w:val="24"/>
        </w:rPr>
        <w:tab/>
        <w:t>works are completed. TPC Voted to open the remaining areas of the PATCH on Wednesday 8</w:t>
      </w:r>
      <w:r w:rsidR="00A97A4D" w:rsidRPr="00A97A4D">
        <w:rPr>
          <w:rFonts w:cstheme="minorHAnsi"/>
          <w:bCs/>
          <w:sz w:val="24"/>
          <w:szCs w:val="24"/>
          <w:vertAlign w:val="superscript"/>
        </w:rPr>
        <w:t>th</w:t>
      </w:r>
      <w:r w:rsidR="00A97A4D">
        <w:rPr>
          <w:rFonts w:cstheme="minorHAnsi"/>
          <w:bCs/>
          <w:sz w:val="24"/>
          <w:szCs w:val="24"/>
        </w:rPr>
        <w:t xml:space="preserve"> July </w:t>
      </w:r>
      <w:r w:rsidR="00A97A4D">
        <w:rPr>
          <w:rFonts w:cstheme="minorHAnsi"/>
          <w:bCs/>
          <w:sz w:val="24"/>
          <w:szCs w:val="24"/>
        </w:rPr>
        <w:tab/>
        <w:t xml:space="preserve">at 10am. </w:t>
      </w:r>
      <w:r w:rsidR="00A97A4D" w:rsidRPr="00A97A4D">
        <w:rPr>
          <w:rFonts w:cstheme="minorHAnsi"/>
          <w:b/>
          <w:sz w:val="24"/>
          <w:szCs w:val="24"/>
        </w:rPr>
        <w:t>UNANIMOUSLY AGREED.</w:t>
      </w:r>
    </w:p>
    <w:p w14:paraId="08C7BB5A" w14:textId="30AEF59B" w:rsidR="009863F1" w:rsidRPr="00A97A4D" w:rsidRDefault="009863F1" w:rsidP="00592439">
      <w:pPr>
        <w:pStyle w:val="ListParagraph"/>
        <w:numPr>
          <w:ilvl w:val="0"/>
          <w:numId w:val="3"/>
        </w:numPr>
        <w:spacing w:after="160"/>
        <w:rPr>
          <w:rFonts w:cstheme="minorHAnsi"/>
          <w:b/>
          <w:sz w:val="24"/>
          <w:szCs w:val="24"/>
        </w:rPr>
      </w:pPr>
      <w:r w:rsidRPr="00592439">
        <w:rPr>
          <w:rFonts w:cstheme="minorHAnsi"/>
          <w:b/>
          <w:sz w:val="24"/>
          <w:szCs w:val="24"/>
          <w:u w:val="single"/>
        </w:rPr>
        <w:t>To Approve the Risk Assessment for the opening of the Play Area &amp; Skate Ramp.</w:t>
      </w:r>
    </w:p>
    <w:p w14:paraId="4310F90D" w14:textId="7D2F34F8" w:rsidR="00A97A4D" w:rsidRDefault="00A97A4D" w:rsidP="00A97A4D">
      <w:pPr>
        <w:pStyle w:val="ListParagraph"/>
        <w:spacing w:after="160"/>
        <w:rPr>
          <w:rFonts w:cstheme="minorHAnsi"/>
          <w:b/>
          <w:sz w:val="24"/>
          <w:szCs w:val="24"/>
          <w:u w:val="single"/>
        </w:rPr>
      </w:pPr>
    </w:p>
    <w:p w14:paraId="716B168D" w14:textId="74328BEF" w:rsidR="009863F1" w:rsidRPr="00C21ACA" w:rsidRDefault="00A97A4D" w:rsidP="00C21ACA">
      <w:pPr>
        <w:pStyle w:val="ListParagraph"/>
        <w:spacing w:after="160"/>
        <w:rPr>
          <w:rFonts w:cstheme="minorHAnsi"/>
          <w:bCs/>
          <w:sz w:val="24"/>
          <w:szCs w:val="24"/>
        </w:rPr>
      </w:pPr>
      <w:r>
        <w:rPr>
          <w:rFonts w:cstheme="minorHAnsi"/>
          <w:bCs/>
          <w:sz w:val="24"/>
          <w:szCs w:val="24"/>
        </w:rPr>
        <w:t>A risk assessment was carried out, in line with Government guidelines. The final report can be found in full on the TPC website. Users of the Play Area will be responsible for their own sanitiser and cleaning</w:t>
      </w:r>
      <w:r w:rsidR="00B06107">
        <w:rPr>
          <w:rFonts w:cstheme="minorHAnsi"/>
          <w:bCs/>
          <w:sz w:val="24"/>
          <w:szCs w:val="24"/>
        </w:rPr>
        <w:t xml:space="preserve"> of</w:t>
      </w:r>
      <w:r>
        <w:rPr>
          <w:rFonts w:cstheme="minorHAnsi"/>
          <w:bCs/>
          <w:sz w:val="24"/>
          <w:szCs w:val="24"/>
        </w:rPr>
        <w:t xml:space="preserve"> the equipment before and after use</w:t>
      </w:r>
      <w:r w:rsidR="00C21ACA">
        <w:rPr>
          <w:rFonts w:cstheme="minorHAnsi"/>
          <w:bCs/>
          <w:sz w:val="24"/>
          <w:szCs w:val="24"/>
        </w:rPr>
        <w:t xml:space="preserve"> and will need to follow the rules displayed onsite regarding social distance, capacity and direction of flow</w:t>
      </w:r>
      <w:r>
        <w:rPr>
          <w:rFonts w:cstheme="minorHAnsi"/>
          <w:bCs/>
          <w:sz w:val="24"/>
          <w:szCs w:val="24"/>
        </w:rPr>
        <w:t xml:space="preserve">. </w:t>
      </w:r>
      <w:r w:rsidRPr="00B06107">
        <w:rPr>
          <w:rFonts w:cstheme="minorHAnsi"/>
          <w:b/>
          <w:sz w:val="24"/>
          <w:szCs w:val="24"/>
        </w:rPr>
        <w:t>UNANIMOUSLY AGREED</w:t>
      </w:r>
      <w:r>
        <w:rPr>
          <w:rFonts w:cstheme="minorHAnsi"/>
          <w:bCs/>
          <w:sz w:val="24"/>
          <w:szCs w:val="24"/>
        </w:rPr>
        <w:t>.</w:t>
      </w:r>
    </w:p>
    <w:p w14:paraId="344D1B88" w14:textId="2A496DEC" w:rsidR="009863F1" w:rsidRDefault="009863F1" w:rsidP="00592439">
      <w:pPr>
        <w:pStyle w:val="ListParagraph"/>
        <w:numPr>
          <w:ilvl w:val="0"/>
          <w:numId w:val="3"/>
        </w:numPr>
        <w:spacing w:after="160"/>
        <w:rPr>
          <w:rFonts w:cstheme="minorHAnsi"/>
          <w:b/>
          <w:sz w:val="24"/>
          <w:szCs w:val="24"/>
        </w:rPr>
      </w:pPr>
      <w:r w:rsidRPr="00592439">
        <w:rPr>
          <w:rFonts w:cstheme="minorHAnsi"/>
          <w:b/>
          <w:sz w:val="24"/>
          <w:szCs w:val="24"/>
          <w:u w:val="single"/>
        </w:rPr>
        <w:lastRenderedPageBreak/>
        <w:t>To Discuss the use of picnic tables on the Green by The Red Lion Inn</w:t>
      </w:r>
      <w:r w:rsidRPr="00592439">
        <w:rPr>
          <w:rFonts w:cstheme="minorHAnsi"/>
          <w:b/>
          <w:sz w:val="24"/>
          <w:szCs w:val="24"/>
        </w:rPr>
        <w:t>.</w:t>
      </w:r>
    </w:p>
    <w:p w14:paraId="5E0ABE11" w14:textId="77777777" w:rsidR="0005230C" w:rsidRDefault="0005230C" w:rsidP="0005230C">
      <w:pPr>
        <w:pStyle w:val="ListParagraph"/>
        <w:spacing w:after="160"/>
        <w:rPr>
          <w:rFonts w:cstheme="minorHAnsi"/>
          <w:b/>
          <w:sz w:val="24"/>
          <w:szCs w:val="24"/>
        </w:rPr>
      </w:pPr>
    </w:p>
    <w:p w14:paraId="276D6184" w14:textId="7A31F98A" w:rsidR="0005230C" w:rsidRDefault="0005230C" w:rsidP="00C21ACA">
      <w:pPr>
        <w:pStyle w:val="ListParagraph"/>
        <w:spacing w:after="160"/>
        <w:rPr>
          <w:rFonts w:cstheme="minorHAnsi"/>
          <w:bCs/>
          <w:sz w:val="24"/>
          <w:szCs w:val="24"/>
        </w:rPr>
      </w:pPr>
      <w:r>
        <w:rPr>
          <w:rFonts w:cstheme="minorHAnsi"/>
          <w:bCs/>
          <w:sz w:val="24"/>
          <w:szCs w:val="24"/>
        </w:rPr>
        <w:t xml:space="preserve">TPC was approached regarding the possibility of providing picnic tables on the green. The land owner of the green is happy for them to be in situ for a period of 3 months as long as he is not responsible for them. Came &amp; Co have been consulted regarding liability and responsibility. </w:t>
      </w:r>
      <w:r w:rsidR="00806EA1">
        <w:rPr>
          <w:rFonts w:cstheme="minorHAnsi"/>
          <w:bCs/>
          <w:sz w:val="24"/>
          <w:szCs w:val="24"/>
        </w:rPr>
        <w:t xml:space="preserve">The implications of responsibility were discussed at length. TPC decided that if the benches were part of </w:t>
      </w:r>
      <w:r w:rsidR="00AC3149">
        <w:rPr>
          <w:rFonts w:cstheme="minorHAnsi"/>
          <w:bCs/>
          <w:sz w:val="24"/>
          <w:szCs w:val="24"/>
        </w:rPr>
        <w:t>the village green furniture</w:t>
      </w:r>
      <w:r w:rsidR="00806EA1">
        <w:rPr>
          <w:rFonts w:cstheme="minorHAnsi"/>
          <w:bCs/>
          <w:sz w:val="24"/>
          <w:szCs w:val="24"/>
        </w:rPr>
        <w:t>, and patrons of the pub chose to cross the road to use the</w:t>
      </w:r>
      <w:r w:rsidR="00AC3149">
        <w:rPr>
          <w:rFonts w:cstheme="minorHAnsi"/>
          <w:bCs/>
          <w:sz w:val="24"/>
          <w:szCs w:val="24"/>
        </w:rPr>
        <w:t>m</w:t>
      </w:r>
      <w:r w:rsidR="00806EA1">
        <w:rPr>
          <w:rFonts w:cstheme="minorHAnsi"/>
          <w:bCs/>
          <w:sz w:val="24"/>
          <w:szCs w:val="24"/>
        </w:rPr>
        <w:t>, that would be at their own risk</w:t>
      </w:r>
      <w:r w:rsidR="00AC3149">
        <w:rPr>
          <w:rFonts w:cstheme="minorHAnsi"/>
          <w:bCs/>
          <w:sz w:val="24"/>
          <w:szCs w:val="24"/>
        </w:rPr>
        <w:t xml:space="preserve">. </w:t>
      </w:r>
      <w:r w:rsidR="00806EA1">
        <w:rPr>
          <w:rFonts w:cstheme="minorHAnsi"/>
          <w:bCs/>
          <w:sz w:val="24"/>
          <w:szCs w:val="24"/>
        </w:rPr>
        <w:t xml:space="preserve">TPC </w:t>
      </w:r>
      <w:r w:rsidR="00AC3149">
        <w:rPr>
          <w:rFonts w:cstheme="minorHAnsi"/>
          <w:bCs/>
          <w:sz w:val="24"/>
          <w:szCs w:val="24"/>
        </w:rPr>
        <w:t>w</w:t>
      </w:r>
      <w:r w:rsidR="00806EA1">
        <w:rPr>
          <w:rFonts w:cstheme="minorHAnsi"/>
          <w:bCs/>
          <w:sz w:val="24"/>
          <w:szCs w:val="24"/>
        </w:rPr>
        <w:t xml:space="preserve">ould be responsible for the </w:t>
      </w:r>
      <w:r w:rsidR="00AC3149">
        <w:rPr>
          <w:rFonts w:cstheme="minorHAnsi"/>
          <w:bCs/>
          <w:sz w:val="24"/>
          <w:szCs w:val="24"/>
        </w:rPr>
        <w:t>benches</w:t>
      </w:r>
      <w:r w:rsidR="00806EA1">
        <w:rPr>
          <w:rFonts w:cstheme="minorHAnsi"/>
          <w:bCs/>
          <w:sz w:val="24"/>
          <w:szCs w:val="24"/>
        </w:rPr>
        <w:t xml:space="preserve"> themselves in line with the insurance conditions. </w:t>
      </w:r>
      <w:r>
        <w:rPr>
          <w:rFonts w:cstheme="minorHAnsi"/>
          <w:bCs/>
          <w:sz w:val="24"/>
          <w:szCs w:val="24"/>
        </w:rPr>
        <w:t xml:space="preserve">PGC will discuss the wider implications with the landlady and draft an agreement for the next meeting should The Red Lion wish to proceed. </w:t>
      </w:r>
    </w:p>
    <w:p w14:paraId="05EFF418" w14:textId="77777777" w:rsidR="00C21ACA" w:rsidRPr="00C21ACA" w:rsidRDefault="00C21ACA" w:rsidP="00C21ACA">
      <w:pPr>
        <w:pStyle w:val="ListParagraph"/>
        <w:spacing w:after="160"/>
        <w:rPr>
          <w:rFonts w:cstheme="minorHAnsi"/>
          <w:bCs/>
          <w:sz w:val="24"/>
          <w:szCs w:val="24"/>
        </w:rPr>
      </w:pPr>
    </w:p>
    <w:p w14:paraId="4A44507E" w14:textId="2DB5440E" w:rsidR="0005230C" w:rsidRPr="00C21ACA" w:rsidRDefault="0005230C" w:rsidP="0005230C">
      <w:pPr>
        <w:pStyle w:val="ListParagraph"/>
        <w:numPr>
          <w:ilvl w:val="0"/>
          <w:numId w:val="3"/>
        </w:numPr>
        <w:spacing w:after="160"/>
        <w:rPr>
          <w:rFonts w:cstheme="minorHAnsi"/>
          <w:b/>
          <w:sz w:val="24"/>
          <w:szCs w:val="24"/>
        </w:rPr>
      </w:pPr>
      <w:r>
        <w:rPr>
          <w:rFonts w:cstheme="minorHAnsi"/>
          <w:b/>
          <w:sz w:val="24"/>
          <w:szCs w:val="24"/>
          <w:u w:val="single"/>
        </w:rPr>
        <w:t>Date of next meeting 13</w:t>
      </w:r>
      <w:r w:rsidRPr="0005230C">
        <w:rPr>
          <w:rFonts w:cstheme="minorHAnsi"/>
          <w:b/>
          <w:sz w:val="24"/>
          <w:szCs w:val="24"/>
          <w:u w:val="single"/>
          <w:vertAlign w:val="superscript"/>
        </w:rPr>
        <w:t>th</w:t>
      </w:r>
      <w:r>
        <w:rPr>
          <w:rFonts w:cstheme="minorHAnsi"/>
          <w:b/>
          <w:sz w:val="24"/>
          <w:szCs w:val="24"/>
          <w:u w:val="single"/>
        </w:rPr>
        <w:t xml:space="preserve"> July </w:t>
      </w:r>
      <w:r w:rsidRPr="0005230C">
        <w:rPr>
          <w:rFonts w:cstheme="minorHAnsi"/>
          <w:b/>
          <w:sz w:val="24"/>
          <w:szCs w:val="24"/>
          <w:u w:val="single"/>
        </w:rPr>
        <w:t>2020 at 7.30pm</w:t>
      </w:r>
    </w:p>
    <w:p w14:paraId="1E008835" w14:textId="77777777" w:rsidR="00C21ACA" w:rsidRPr="00C21ACA" w:rsidRDefault="00C21ACA" w:rsidP="00C21ACA">
      <w:pPr>
        <w:pStyle w:val="ListParagraph"/>
        <w:spacing w:after="160"/>
        <w:rPr>
          <w:rFonts w:cstheme="minorHAnsi"/>
          <w:b/>
          <w:sz w:val="24"/>
          <w:szCs w:val="24"/>
        </w:rPr>
      </w:pPr>
    </w:p>
    <w:p w14:paraId="77528DD6" w14:textId="5CB3C2CB" w:rsidR="0005230C" w:rsidRDefault="0005230C" w:rsidP="00592439">
      <w:pPr>
        <w:pStyle w:val="ListParagraph"/>
        <w:numPr>
          <w:ilvl w:val="0"/>
          <w:numId w:val="3"/>
        </w:numPr>
        <w:spacing w:after="160"/>
        <w:rPr>
          <w:rFonts w:cstheme="minorHAnsi"/>
          <w:b/>
          <w:sz w:val="24"/>
          <w:szCs w:val="24"/>
        </w:rPr>
      </w:pPr>
      <w:r>
        <w:rPr>
          <w:rFonts w:cstheme="minorHAnsi"/>
          <w:b/>
          <w:sz w:val="24"/>
          <w:szCs w:val="24"/>
          <w:u w:val="single"/>
        </w:rPr>
        <w:t xml:space="preserve">Meeting Closed </w:t>
      </w:r>
      <w:r w:rsidRPr="0005230C">
        <w:rPr>
          <w:rFonts w:cstheme="minorHAnsi"/>
          <w:b/>
          <w:sz w:val="24"/>
          <w:szCs w:val="24"/>
          <w:u w:val="single"/>
        </w:rPr>
        <w:t>20.05pm</w:t>
      </w:r>
    </w:p>
    <w:p w14:paraId="3691CA06" w14:textId="77777777" w:rsidR="009863F1" w:rsidRDefault="009863F1" w:rsidP="009863F1">
      <w:pPr>
        <w:rPr>
          <w:rFonts w:cstheme="minorHAnsi"/>
          <w:b/>
          <w:sz w:val="24"/>
          <w:szCs w:val="24"/>
        </w:rPr>
      </w:pPr>
      <w:bookmarkStart w:id="1" w:name="_Hlk21784300"/>
    </w:p>
    <w:p w14:paraId="4368239E" w14:textId="16B4DE52" w:rsidR="009863F1" w:rsidRDefault="009863F1" w:rsidP="009863F1"/>
    <w:p w14:paraId="0D2B4176" w14:textId="77777777" w:rsidR="009863F1" w:rsidRDefault="009863F1" w:rsidP="0005230C">
      <w:pPr>
        <w:ind w:left="720"/>
      </w:pPr>
      <w:r>
        <w:rPr>
          <w:noProof/>
        </w:rPr>
        <w:drawing>
          <wp:inline distT="0" distB="0" distL="0" distR="0" wp14:anchorId="01D0D65F" wp14:editId="7CDBE255">
            <wp:extent cx="942975" cy="257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690" cy="267461"/>
                    </a:xfrm>
                    <a:prstGeom prst="rect">
                      <a:avLst/>
                    </a:prstGeom>
                    <a:noFill/>
                    <a:ln>
                      <a:noFill/>
                    </a:ln>
                  </pic:spPr>
                </pic:pic>
              </a:graphicData>
            </a:graphic>
          </wp:inline>
        </w:drawing>
      </w:r>
    </w:p>
    <w:p w14:paraId="1CE4F2D3" w14:textId="33C1A849" w:rsidR="009863F1" w:rsidRDefault="009863F1" w:rsidP="0005230C">
      <w:pPr>
        <w:ind w:left="720"/>
      </w:pPr>
      <w:r>
        <w:t>Helen Croxford Clerk &amp; RFO</w:t>
      </w:r>
      <w:bookmarkEnd w:id="0"/>
      <w:bookmarkEnd w:id="1"/>
    </w:p>
    <w:sectPr w:rsidR="009863F1" w:rsidSect="00592439">
      <w:footerReference w:type="default" r:id="rId10"/>
      <w:pgSz w:w="11906" w:h="16838"/>
      <w:pgMar w:top="720" w:right="720" w:bottom="720" w:left="720" w:header="708" w:footer="708" w:gutter="0"/>
      <w:pgNumType w:start="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2DC14" w14:textId="77777777" w:rsidR="00DC3401" w:rsidRDefault="00DC3401">
      <w:r>
        <w:separator/>
      </w:r>
    </w:p>
  </w:endnote>
  <w:endnote w:type="continuationSeparator" w:id="0">
    <w:p w14:paraId="530B91B6" w14:textId="77777777" w:rsidR="00DC3401" w:rsidRDefault="00DC3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6927135"/>
      <w:docPartObj>
        <w:docPartGallery w:val="Page Numbers (Bottom of Page)"/>
        <w:docPartUnique/>
      </w:docPartObj>
    </w:sdtPr>
    <w:sdtEndPr>
      <w:rPr>
        <w:noProof/>
      </w:rPr>
    </w:sdtEndPr>
    <w:sdtContent>
      <w:p w14:paraId="35CAF2D9" w14:textId="77777777" w:rsidR="005C429F" w:rsidRDefault="008C4C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33E1B" w14:textId="77777777" w:rsidR="002643A8" w:rsidRDefault="00DC3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4AA90E" w14:textId="77777777" w:rsidR="00DC3401" w:rsidRDefault="00DC3401">
      <w:r>
        <w:separator/>
      </w:r>
    </w:p>
  </w:footnote>
  <w:footnote w:type="continuationSeparator" w:id="0">
    <w:p w14:paraId="7C3344AF" w14:textId="77777777" w:rsidR="00DC3401" w:rsidRDefault="00DC3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03123"/>
    <w:multiLevelType w:val="hybridMultilevel"/>
    <w:tmpl w:val="2C4EF184"/>
    <w:lvl w:ilvl="0" w:tplc="8A6E3F8C">
      <w:start w:val="31"/>
      <w:numFmt w:val="decimal"/>
      <w:lvlText w:val="%1."/>
      <w:lvlJc w:val="left"/>
      <w:pPr>
        <w:ind w:left="426" w:hanging="360"/>
      </w:pPr>
      <w:rPr>
        <w:rFonts w:hint="default"/>
      </w:rPr>
    </w:lvl>
    <w:lvl w:ilvl="1" w:tplc="08090019">
      <w:start w:val="1"/>
      <w:numFmt w:val="lowerLetter"/>
      <w:lvlText w:val="%2."/>
      <w:lvlJc w:val="left"/>
      <w:pPr>
        <w:ind w:left="862" w:hanging="360"/>
      </w:pPr>
    </w:lvl>
    <w:lvl w:ilvl="2" w:tplc="0809001B">
      <w:start w:val="1"/>
      <w:numFmt w:val="lowerRoman"/>
      <w:lvlText w:val="%3."/>
      <w:lvlJc w:val="right"/>
      <w:pPr>
        <w:ind w:left="1582" w:hanging="180"/>
      </w:pPr>
    </w:lvl>
    <w:lvl w:ilvl="3" w:tplc="0809000F">
      <w:start w:val="1"/>
      <w:numFmt w:val="decimal"/>
      <w:lvlText w:val="%4."/>
      <w:lvlJc w:val="left"/>
      <w:pPr>
        <w:ind w:left="2302" w:hanging="360"/>
      </w:pPr>
    </w:lvl>
    <w:lvl w:ilvl="4" w:tplc="08090019">
      <w:start w:val="1"/>
      <w:numFmt w:val="lowerLetter"/>
      <w:lvlText w:val="%5."/>
      <w:lvlJc w:val="left"/>
      <w:pPr>
        <w:ind w:left="3022" w:hanging="360"/>
      </w:pPr>
    </w:lvl>
    <w:lvl w:ilvl="5" w:tplc="0809001B">
      <w:start w:val="1"/>
      <w:numFmt w:val="lowerRoman"/>
      <w:lvlText w:val="%6."/>
      <w:lvlJc w:val="right"/>
      <w:pPr>
        <w:ind w:left="3742" w:hanging="180"/>
      </w:pPr>
    </w:lvl>
    <w:lvl w:ilvl="6" w:tplc="0809000F">
      <w:start w:val="1"/>
      <w:numFmt w:val="decimal"/>
      <w:lvlText w:val="%7."/>
      <w:lvlJc w:val="left"/>
      <w:pPr>
        <w:ind w:left="4462" w:hanging="360"/>
      </w:pPr>
    </w:lvl>
    <w:lvl w:ilvl="7" w:tplc="08090019">
      <w:start w:val="1"/>
      <w:numFmt w:val="lowerLetter"/>
      <w:lvlText w:val="%8."/>
      <w:lvlJc w:val="left"/>
      <w:pPr>
        <w:ind w:left="5182" w:hanging="360"/>
      </w:pPr>
    </w:lvl>
    <w:lvl w:ilvl="8" w:tplc="0809001B">
      <w:start w:val="1"/>
      <w:numFmt w:val="lowerRoman"/>
      <w:lvlText w:val="%9."/>
      <w:lvlJc w:val="right"/>
      <w:pPr>
        <w:ind w:left="5902" w:hanging="180"/>
      </w:pPr>
    </w:lvl>
  </w:abstractNum>
  <w:abstractNum w:abstractNumId="1" w15:restartNumberingAfterBreak="0">
    <w:nsid w:val="28446EFC"/>
    <w:multiLevelType w:val="hybridMultilevel"/>
    <w:tmpl w:val="1480EFCA"/>
    <w:lvl w:ilvl="0" w:tplc="DE82C3F6">
      <w:start w:val="52"/>
      <w:numFmt w:val="decimal"/>
      <w:lvlText w:val="%1."/>
      <w:lvlJc w:val="left"/>
      <w:pPr>
        <w:ind w:left="720" w:hanging="360"/>
      </w:pPr>
      <w:rPr>
        <w:rFonts w:asciiTheme="minorHAnsi" w:hAnsiTheme="minorHAnsi" w:cstheme="minorHAnsi"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47E4848"/>
    <w:multiLevelType w:val="hybridMultilevel"/>
    <w:tmpl w:val="5B0E7B5C"/>
    <w:lvl w:ilvl="0" w:tplc="0809000F">
      <w:start w:val="1"/>
      <w:numFmt w:val="decimal"/>
      <w:lvlText w:val="%1."/>
      <w:lvlJc w:val="left"/>
      <w:pPr>
        <w:ind w:left="644" w:hanging="360"/>
      </w:pPr>
    </w:lvl>
    <w:lvl w:ilvl="1" w:tplc="08090019">
      <w:start w:val="1"/>
      <w:numFmt w:val="lowerLetter"/>
      <w:lvlText w:val="%2."/>
      <w:lvlJc w:val="left"/>
      <w:pPr>
        <w:ind w:left="1298" w:hanging="360"/>
      </w:pPr>
    </w:lvl>
    <w:lvl w:ilvl="2" w:tplc="0809001B">
      <w:start w:val="1"/>
      <w:numFmt w:val="lowerRoman"/>
      <w:lvlText w:val="%3."/>
      <w:lvlJc w:val="right"/>
      <w:pPr>
        <w:ind w:left="2018" w:hanging="180"/>
      </w:pPr>
    </w:lvl>
    <w:lvl w:ilvl="3" w:tplc="0809000F">
      <w:start w:val="1"/>
      <w:numFmt w:val="decimal"/>
      <w:lvlText w:val="%4."/>
      <w:lvlJc w:val="left"/>
      <w:pPr>
        <w:ind w:left="2738" w:hanging="360"/>
      </w:pPr>
    </w:lvl>
    <w:lvl w:ilvl="4" w:tplc="08090019">
      <w:start w:val="1"/>
      <w:numFmt w:val="lowerLetter"/>
      <w:lvlText w:val="%5."/>
      <w:lvlJc w:val="left"/>
      <w:pPr>
        <w:ind w:left="3458" w:hanging="360"/>
      </w:pPr>
    </w:lvl>
    <w:lvl w:ilvl="5" w:tplc="0809001B">
      <w:start w:val="1"/>
      <w:numFmt w:val="lowerRoman"/>
      <w:lvlText w:val="%6."/>
      <w:lvlJc w:val="right"/>
      <w:pPr>
        <w:ind w:left="4178" w:hanging="180"/>
      </w:pPr>
    </w:lvl>
    <w:lvl w:ilvl="6" w:tplc="0809000F">
      <w:start w:val="1"/>
      <w:numFmt w:val="decimal"/>
      <w:lvlText w:val="%7."/>
      <w:lvlJc w:val="left"/>
      <w:pPr>
        <w:ind w:left="4898" w:hanging="360"/>
      </w:pPr>
    </w:lvl>
    <w:lvl w:ilvl="7" w:tplc="08090019">
      <w:start w:val="1"/>
      <w:numFmt w:val="lowerLetter"/>
      <w:lvlText w:val="%8."/>
      <w:lvlJc w:val="left"/>
      <w:pPr>
        <w:ind w:left="5618" w:hanging="360"/>
      </w:pPr>
    </w:lvl>
    <w:lvl w:ilvl="8" w:tplc="0809001B">
      <w:start w:val="1"/>
      <w:numFmt w:val="lowerRoman"/>
      <w:lvlText w:val="%9."/>
      <w:lvlJc w:val="right"/>
      <w:pPr>
        <w:ind w:left="6338"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3F1"/>
    <w:rsid w:val="0005230C"/>
    <w:rsid w:val="00592439"/>
    <w:rsid w:val="00806EA1"/>
    <w:rsid w:val="008C4CE0"/>
    <w:rsid w:val="009863F1"/>
    <w:rsid w:val="00A97A4D"/>
    <w:rsid w:val="00AC3149"/>
    <w:rsid w:val="00B06107"/>
    <w:rsid w:val="00C21ACA"/>
    <w:rsid w:val="00C93644"/>
    <w:rsid w:val="00DC34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63377"/>
  <w15:chartTrackingRefBased/>
  <w15:docId w15:val="{AA1448BD-FC61-49D3-B3AC-AE914C188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3F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63F1"/>
    <w:rPr>
      <w:color w:val="0563C1" w:themeColor="hyperlink"/>
      <w:u w:val="single"/>
    </w:rPr>
  </w:style>
  <w:style w:type="paragraph" w:styleId="Footer">
    <w:name w:val="footer"/>
    <w:basedOn w:val="Normal"/>
    <w:link w:val="FooterChar"/>
    <w:uiPriority w:val="99"/>
    <w:unhideWhenUsed/>
    <w:rsid w:val="009863F1"/>
    <w:pPr>
      <w:tabs>
        <w:tab w:val="center" w:pos="4513"/>
        <w:tab w:val="right" w:pos="9026"/>
      </w:tabs>
    </w:pPr>
  </w:style>
  <w:style w:type="character" w:customStyle="1" w:styleId="FooterChar">
    <w:name w:val="Footer Char"/>
    <w:basedOn w:val="DefaultParagraphFont"/>
    <w:link w:val="Footer"/>
    <w:uiPriority w:val="99"/>
    <w:rsid w:val="009863F1"/>
  </w:style>
  <w:style w:type="paragraph" w:styleId="ListParagraph">
    <w:name w:val="List Paragraph"/>
    <w:basedOn w:val="Normal"/>
    <w:uiPriority w:val="34"/>
    <w:qFormat/>
    <w:rsid w:val="009863F1"/>
    <w:pPr>
      <w:spacing w:line="254" w:lineRule="auto"/>
      <w:ind w:left="720"/>
      <w:contextualSpacing/>
    </w:pPr>
    <w:rPr>
      <w:rFonts w:ascii="Calibri" w:eastAsia="Calibri" w:hAnsi="Calibri" w:cs="Calibri"/>
      <w:color w:val="000000"/>
      <w:lang w:eastAsia="en-GB"/>
    </w:rPr>
  </w:style>
  <w:style w:type="table" w:styleId="TableGrid">
    <w:name w:val="Table Grid"/>
    <w:basedOn w:val="TableNormal"/>
    <w:uiPriority w:val="39"/>
    <w:rsid w:val="009863F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863F1"/>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tetsworthparishcouncil.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Pages>
  <Words>448</Words>
  <Characters>2557</Characters>
  <Application>Microsoft Office Word</Application>
  <DocSecurity>0</DocSecurity>
  <Lines>21</Lines>
  <Paragraphs>5</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Minutes of the Virtual Extraordinary Meeting of Tetsworth Parish Council</vt:lpstr>
      <vt:lpstr>Held at 7.30pm on Tuesday 7th June 2020</vt:lpstr>
      <vt:lpstr/>
      <vt:lpstr>Present:</vt:lpstr>
      <vt:lpstr>Chair Cllr. Paul Carr (PGC) </vt:lpstr>
      <vt:lpstr>Vice Chair Cllr. Seb Mossop (SM)</vt:lpstr>
      <vt:lpstr>Cllr. Christopher Thompson (CT)</vt:lpstr>
      <vt:lpstr>Cllr. Susan Rufus (SR)</vt:lpstr>
      <vt:lpstr/>
      <vt:lpstr>Officer: Helen Croxford (HC)</vt:lpstr>
      <vt:lpstr>Members of the public:  None</vt:lpstr>
      <vt:lpstr>Apologies for Absence:  Cllr. Karen Bennett (KB) and Cllr. K Andrews (KA)</vt:lpstr>
      <vt: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Tetsworth PC</dc:creator>
  <cp:keywords/>
  <dc:description/>
  <cp:lastModifiedBy>Tetsworth PC</cp:lastModifiedBy>
  <cp:revision>5</cp:revision>
  <dcterms:created xsi:type="dcterms:W3CDTF">2020-07-07T20:09:00Z</dcterms:created>
  <dcterms:modified xsi:type="dcterms:W3CDTF">2020-07-11T14:39:00Z</dcterms:modified>
</cp:coreProperties>
</file>