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284" w:rsidRPr="001F0589" w:rsidRDefault="00900284" w:rsidP="00900284">
      <w:pPr>
        <w:widowControl w:val="0"/>
        <w:suppressAutoHyphens/>
        <w:ind w:left="720"/>
        <w:jc w:val="center"/>
        <w:outlineLvl w:val="0"/>
        <w:rPr>
          <w:rFonts w:eastAsia="Arial Unicode MS" w:cs="Arial"/>
          <w:b/>
          <w:sz w:val="20"/>
          <w:szCs w:val="20"/>
          <w:u w:color="000000"/>
        </w:rPr>
      </w:pPr>
      <w:r w:rsidRPr="001F0589">
        <w:rPr>
          <w:rFonts w:eastAsia="Arial Unicode MS" w:cs="Arial"/>
          <w:b/>
          <w:sz w:val="20"/>
          <w:szCs w:val="20"/>
          <w:u w:color="000000"/>
        </w:rPr>
        <w:t>Minutes of the Meeting of</w:t>
      </w:r>
    </w:p>
    <w:p w:rsidR="00900284" w:rsidRPr="001F0589" w:rsidRDefault="00900284" w:rsidP="00900284">
      <w:pPr>
        <w:spacing w:after="160" w:line="254" w:lineRule="auto"/>
        <w:rPr>
          <w:rFonts w:eastAsiaTheme="minorEastAsia" w:cs="Arial"/>
          <w:b/>
          <w:color w:val="000000" w:themeColor="text1"/>
          <w:spacing w:val="15"/>
          <w:sz w:val="20"/>
          <w:szCs w:val="20"/>
        </w:rPr>
      </w:pPr>
      <w:r w:rsidRPr="001F0589">
        <w:rPr>
          <w:rFonts w:eastAsiaTheme="minorEastAsia" w:cs="Arial"/>
          <w:b/>
          <w:color w:val="5A5A5A" w:themeColor="text1" w:themeTint="A5"/>
          <w:spacing w:val="15"/>
          <w:sz w:val="20"/>
          <w:szCs w:val="20"/>
        </w:rPr>
        <w:t xml:space="preserve">                                       </w:t>
      </w:r>
      <w:r w:rsidRPr="001F0589">
        <w:rPr>
          <w:rFonts w:eastAsiaTheme="minorEastAsia" w:cs="Arial"/>
          <w:b/>
          <w:color w:val="5A5A5A" w:themeColor="text1" w:themeTint="A5"/>
          <w:spacing w:val="15"/>
          <w:sz w:val="20"/>
          <w:szCs w:val="20"/>
        </w:rPr>
        <w:tab/>
      </w:r>
      <w:r w:rsidRPr="001F0589">
        <w:rPr>
          <w:rFonts w:eastAsiaTheme="minorEastAsia" w:cs="Arial"/>
          <w:b/>
          <w:color w:val="5A5A5A" w:themeColor="text1" w:themeTint="A5"/>
          <w:spacing w:val="15"/>
          <w:sz w:val="20"/>
          <w:szCs w:val="20"/>
        </w:rPr>
        <w:tab/>
        <w:t xml:space="preserve"> </w:t>
      </w:r>
      <w:r w:rsidRPr="001F0589">
        <w:rPr>
          <w:rFonts w:eastAsiaTheme="minorEastAsia" w:cs="Arial"/>
          <w:b/>
          <w:color w:val="000000" w:themeColor="text1"/>
          <w:spacing w:val="15"/>
          <w:sz w:val="20"/>
          <w:szCs w:val="20"/>
        </w:rPr>
        <w:t>Tetsworth Parish Council</w:t>
      </w:r>
    </w:p>
    <w:p w:rsidR="00900284" w:rsidRPr="001F0589" w:rsidRDefault="00900284" w:rsidP="00900284">
      <w:pPr>
        <w:widowControl w:val="0"/>
        <w:suppressAutoHyphens/>
        <w:ind w:left="720"/>
        <w:jc w:val="center"/>
        <w:outlineLvl w:val="0"/>
        <w:rPr>
          <w:rFonts w:eastAsia="Arial Unicode MS" w:cs="Arial"/>
          <w:b/>
          <w:sz w:val="20"/>
          <w:szCs w:val="20"/>
          <w:u w:color="000000"/>
        </w:rPr>
      </w:pPr>
      <w:r w:rsidRPr="001F0589">
        <w:rPr>
          <w:rFonts w:eastAsia="Arial Unicode MS" w:cs="Arial"/>
          <w:b/>
          <w:sz w:val="20"/>
          <w:szCs w:val="20"/>
          <w:u w:color="000000"/>
        </w:rPr>
        <w:t>Held in the Memorial Hall</w:t>
      </w:r>
    </w:p>
    <w:p w:rsidR="00900284" w:rsidRPr="001F0589" w:rsidRDefault="00900284" w:rsidP="00900284">
      <w:pPr>
        <w:widowControl w:val="0"/>
        <w:ind w:left="720"/>
        <w:jc w:val="center"/>
        <w:outlineLvl w:val="0"/>
        <w:rPr>
          <w:rFonts w:eastAsia="Arial Unicode MS" w:cs="Arial"/>
          <w:b/>
          <w:sz w:val="20"/>
          <w:szCs w:val="20"/>
          <w:u w:color="000000"/>
        </w:rPr>
      </w:pPr>
      <w:r w:rsidRPr="001F0589">
        <w:rPr>
          <w:rFonts w:eastAsia="Arial Unicode MS" w:cs="Arial"/>
          <w:b/>
          <w:sz w:val="20"/>
          <w:szCs w:val="20"/>
          <w:u w:color="000000"/>
        </w:rPr>
        <w:t>at 7.30pm on Monday 15th January 2018</w:t>
      </w:r>
    </w:p>
    <w:p w:rsidR="00900284" w:rsidRPr="001F0589" w:rsidRDefault="00900284" w:rsidP="00900284">
      <w:pPr>
        <w:widowControl w:val="0"/>
        <w:ind w:left="720"/>
        <w:jc w:val="center"/>
        <w:outlineLvl w:val="0"/>
        <w:rPr>
          <w:rFonts w:eastAsia="Arial Unicode MS" w:cs="Arial"/>
          <w:b/>
          <w:sz w:val="20"/>
          <w:szCs w:val="20"/>
          <w:u w:color="000000"/>
        </w:rPr>
      </w:pPr>
    </w:p>
    <w:p w:rsidR="00900284" w:rsidRPr="001F0589" w:rsidRDefault="00900284" w:rsidP="00900284">
      <w:pPr>
        <w:widowControl w:val="0"/>
        <w:ind w:left="720"/>
        <w:jc w:val="center"/>
        <w:outlineLvl w:val="0"/>
        <w:rPr>
          <w:rFonts w:eastAsia="Arial Unicode MS" w:cs="Arial"/>
          <w:b/>
          <w:sz w:val="20"/>
          <w:szCs w:val="20"/>
          <w:u w:color="000000"/>
        </w:rPr>
      </w:pPr>
      <w:r w:rsidRPr="001F0589">
        <w:rPr>
          <w:rFonts w:eastAsia="Arial Unicode MS" w:cs="Arial"/>
          <w:b/>
          <w:sz w:val="20"/>
          <w:szCs w:val="20"/>
          <w:u w:color="000000"/>
        </w:rPr>
        <w:t>Present:</w:t>
      </w:r>
    </w:p>
    <w:p w:rsidR="00900284" w:rsidRPr="001F0589" w:rsidRDefault="00900284" w:rsidP="00900284">
      <w:pPr>
        <w:widowControl w:val="0"/>
        <w:ind w:left="720"/>
        <w:jc w:val="center"/>
        <w:outlineLvl w:val="0"/>
        <w:rPr>
          <w:rFonts w:eastAsia="Arial Unicode MS" w:cs="Arial"/>
          <w:sz w:val="20"/>
          <w:szCs w:val="20"/>
          <w:u w:color="000000"/>
        </w:rPr>
      </w:pPr>
      <w:r w:rsidRPr="001F0589">
        <w:rPr>
          <w:rFonts w:eastAsia="Arial Unicode MS" w:cs="Arial"/>
          <w:sz w:val="20"/>
          <w:szCs w:val="20"/>
          <w:u w:color="000000"/>
        </w:rPr>
        <w:t>1 member of the public</w:t>
      </w:r>
    </w:p>
    <w:p w:rsidR="00900284" w:rsidRPr="001F0589" w:rsidRDefault="00900284" w:rsidP="00900284">
      <w:pPr>
        <w:widowControl w:val="0"/>
        <w:ind w:left="720"/>
        <w:jc w:val="center"/>
        <w:outlineLvl w:val="0"/>
        <w:rPr>
          <w:rFonts w:eastAsia="Arial Unicode MS" w:cs="Arial"/>
          <w:b/>
          <w:sz w:val="20"/>
          <w:szCs w:val="20"/>
          <w:u w:color="000000"/>
        </w:rPr>
      </w:pPr>
    </w:p>
    <w:p w:rsidR="00900284" w:rsidRPr="001F0589" w:rsidRDefault="00900284" w:rsidP="00900284">
      <w:pPr>
        <w:widowControl w:val="0"/>
        <w:ind w:left="720"/>
        <w:jc w:val="center"/>
        <w:outlineLvl w:val="0"/>
        <w:rPr>
          <w:rFonts w:eastAsia="Arial Unicode MS" w:cs="Arial"/>
          <w:sz w:val="20"/>
          <w:szCs w:val="20"/>
          <w:u w:color="000000"/>
        </w:rPr>
      </w:pPr>
      <w:r w:rsidRPr="001F0589">
        <w:rPr>
          <w:rFonts w:eastAsia="Arial Unicode MS" w:cs="Arial"/>
          <w:sz w:val="20"/>
          <w:szCs w:val="20"/>
          <w:u w:color="000000"/>
        </w:rPr>
        <w:t>Cllr Karen Harris – Chair (KH)</w:t>
      </w:r>
    </w:p>
    <w:p w:rsidR="00900284" w:rsidRPr="001F0589" w:rsidRDefault="00900284" w:rsidP="00900284">
      <w:pPr>
        <w:widowControl w:val="0"/>
        <w:ind w:left="720"/>
        <w:jc w:val="center"/>
        <w:outlineLvl w:val="0"/>
        <w:rPr>
          <w:rFonts w:eastAsia="Arial Unicode MS" w:cs="Arial"/>
          <w:sz w:val="20"/>
          <w:szCs w:val="20"/>
          <w:u w:color="000000"/>
        </w:rPr>
      </w:pPr>
      <w:r w:rsidRPr="001F0589">
        <w:rPr>
          <w:rFonts w:eastAsia="Arial Unicode MS" w:cs="Arial"/>
          <w:sz w:val="20"/>
          <w:szCs w:val="20"/>
          <w:u w:color="000000"/>
        </w:rPr>
        <w:t>Cllr Marjorie Sanders (MS)</w:t>
      </w:r>
    </w:p>
    <w:p w:rsidR="00900284" w:rsidRPr="001F0589" w:rsidRDefault="00900284" w:rsidP="00900284">
      <w:pPr>
        <w:widowControl w:val="0"/>
        <w:ind w:left="720"/>
        <w:jc w:val="center"/>
        <w:outlineLvl w:val="0"/>
        <w:rPr>
          <w:rFonts w:eastAsia="Arial Unicode MS" w:cs="Arial"/>
          <w:sz w:val="20"/>
          <w:szCs w:val="20"/>
          <w:u w:color="000000"/>
        </w:rPr>
      </w:pPr>
      <w:r w:rsidRPr="001F0589">
        <w:rPr>
          <w:rFonts w:eastAsia="Arial Unicode MS" w:cs="Arial"/>
          <w:sz w:val="20"/>
          <w:szCs w:val="20"/>
          <w:u w:color="000000"/>
        </w:rPr>
        <w:t>Cllr Alan Martin (AM)</w:t>
      </w:r>
    </w:p>
    <w:p w:rsidR="00900284" w:rsidRPr="001F0589" w:rsidRDefault="00900284" w:rsidP="00900284">
      <w:pPr>
        <w:widowControl w:val="0"/>
        <w:ind w:left="720"/>
        <w:jc w:val="center"/>
        <w:outlineLvl w:val="0"/>
        <w:rPr>
          <w:rFonts w:eastAsia="Arial Unicode MS" w:cs="Arial"/>
          <w:sz w:val="20"/>
          <w:szCs w:val="20"/>
          <w:u w:color="000000"/>
        </w:rPr>
      </w:pPr>
      <w:r w:rsidRPr="001F0589">
        <w:rPr>
          <w:rFonts w:eastAsia="Arial Unicode MS" w:cs="Arial"/>
          <w:sz w:val="20"/>
          <w:szCs w:val="20"/>
          <w:u w:color="000000"/>
        </w:rPr>
        <w:t>Cllr Hazel Bottone (HB)</w:t>
      </w:r>
    </w:p>
    <w:p w:rsidR="00900284" w:rsidRPr="001F0589" w:rsidRDefault="00900284" w:rsidP="00900284">
      <w:pPr>
        <w:widowControl w:val="0"/>
        <w:ind w:left="720"/>
        <w:jc w:val="center"/>
        <w:outlineLvl w:val="0"/>
        <w:rPr>
          <w:rFonts w:eastAsia="Arial Unicode MS" w:cs="Arial"/>
          <w:sz w:val="20"/>
          <w:szCs w:val="20"/>
          <w:u w:color="000000"/>
        </w:rPr>
      </w:pPr>
      <w:r w:rsidRPr="001F0589">
        <w:rPr>
          <w:rFonts w:eastAsia="Arial Unicode MS" w:cs="Arial"/>
          <w:sz w:val="20"/>
          <w:szCs w:val="20"/>
          <w:u w:color="000000"/>
        </w:rPr>
        <w:t>Cllr David Nixey (DN)</w:t>
      </w:r>
    </w:p>
    <w:p w:rsidR="00900284" w:rsidRPr="001F0589" w:rsidRDefault="00900284" w:rsidP="00900284">
      <w:pPr>
        <w:widowControl w:val="0"/>
        <w:ind w:left="720"/>
        <w:jc w:val="center"/>
        <w:outlineLvl w:val="0"/>
        <w:rPr>
          <w:rFonts w:eastAsia="Arial Unicode MS" w:cs="Arial"/>
          <w:sz w:val="20"/>
          <w:szCs w:val="20"/>
          <w:u w:color="000000"/>
        </w:rPr>
      </w:pPr>
      <w:r w:rsidRPr="001F0589">
        <w:rPr>
          <w:rFonts w:eastAsia="Arial Unicode MS" w:cs="Arial"/>
          <w:sz w:val="20"/>
          <w:szCs w:val="20"/>
          <w:u w:color="000000"/>
        </w:rPr>
        <w:t>Cllr Susan Rufus (SR)</w:t>
      </w:r>
    </w:p>
    <w:p w:rsidR="00900284" w:rsidRPr="001F0589" w:rsidRDefault="00900284" w:rsidP="00900284">
      <w:pPr>
        <w:widowControl w:val="0"/>
        <w:ind w:left="720"/>
        <w:outlineLvl w:val="0"/>
        <w:rPr>
          <w:rFonts w:eastAsia="Arial Unicode MS" w:cs="Arial"/>
          <w:sz w:val="20"/>
          <w:szCs w:val="20"/>
          <w:u w:color="000000"/>
        </w:rPr>
      </w:pPr>
    </w:p>
    <w:p w:rsidR="00900284" w:rsidRPr="001F0589" w:rsidRDefault="00900284" w:rsidP="00900284">
      <w:pPr>
        <w:widowControl w:val="0"/>
        <w:ind w:left="720"/>
        <w:outlineLvl w:val="0"/>
        <w:rPr>
          <w:rFonts w:eastAsia="Arial Unicode MS" w:cs="Arial"/>
          <w:sz w:val="20"/>
          <w:szCs w:val="20"/>
          <w:u w:color="000000"/>
        </w:rPr>
      </w:pPr>
      <w:r w:rsidRPr="001F0589">
        <w:rPr>
          <w:rFonts w:eastAsia="Arial Unicode MS" w:cs="Arial"/>
          <w:b/>
          <w:sz w:val="20"/>
          <w:szCs w:val="20"/>
          <w:u w:color="000000"/>
        </w:rPr>
        <w:t>Officer:</w:t>
      </w:r>
      <w:r w:rsidRPr="001F0589">
        <w:rPr>
          <w:rFonts w:eastAsia="Arial Unicode MS" w:cs="Arial"/>
          <w:b/>
          <w:sz w:val="20"/>
          <w:szCs w:val="20"/>
          <w:u w:color="000000"/>
        </w:rPr>
        <w:tab/>
      </w:r>
      <w:r w:rsidRPr="001F0589">
        <w:rPr>
          <w:rFonts w:eastAsia="Arial Unicode MS" w:cs="Arial"/>
          <w:sz w:val="20"/>
          <w:szCs w:val="20"/>
          <w:u w:color="000000"/>
        </w:rPr>
        <w:tab/>
      </w:r>
      <w:r w:rsidRPr="001F0589">
        <w:rPr>
          <w:rFonts w:eastAsia="Arial Unicode MS" w:cs="Arial"/>
          <w:sz w:val="20"/>
          <w:szCs w:val="20"/>
          <w:u w:color="000000"/>
        </w:rPr>
        <w:tab/>
        <w:t xml:space="preserve">Clare Devey (CD) </w:t>
      </w:r>
    </w:p>
    <w:p w:rsidR="00900284" w:rsidRPr="001F0589" w:rsidRDefault="00900284" w:rsidP="00900284">
      <w:pPr>
        <w:widowControl w:val="0"/>
        <w:ind w:left="720"/>
        <w:outlineLvl w:val="0"/>
        <w:rPr>
          <w:rFonts w:eastAsia="Arial Unicode MS" w:cs="Arial"/>
          <w:sz w:val="20"/>
          <w:szCs w:val="20"/>
          <w:u w:color="000000"/>
        </w:rPr>
      </w:pPr>
    </w:p>
    <w:p w:rsidR="00900284" w:rsidRPr="001F0589" w:rsidRDefault="00900284" w:rsidP="00900284">
      <w:pPr>
        <w:widowControl w:val="0"/>
        <w:ind w:left="720"/>
        <w:outlineLvl w:val="0"/>
        <w:rPr>
          <w:rFonts w:eastAsia="Arial Unicode MS" w:cs="Arial"/>
          <w:sz w:val="20"/>
          <w:szCs w:val="20"/>
          <w:u w:color="000000"/>
        </w:rPr>
      </w:pPr>
    </w:p>
    <w:p w:rsidR="00900284" w:rsidRPr="001F0589" w:rsidRDefault="00900284" w:rsidP="00900284">
      <w:pPr>
        <w:rPr>
          <w:rFonts w:cs="Arial"/>
          <w:b/>
          <w:sz w:val="20"/>
          <w:szCs w:val="20"/>
          <w:u w:val="single"/>
        </w:rPr>
      </w:pPr>
      <w:r w:rsidRPr="001F0589">
        <w:rPr>
          <w:sz w:val="20"/>
          <w:szCs w:val="20"/>
        </w:rPr>
        <w:t xml:space="preserve">214.   </w:t>
      </w:r>
      <w:r w:rsidRPr="001F0589">
        <w:rPr>
          <w:rFonts w:cs="Arial"/>
          <w:b/>
          <w:sz w:val="20"/>
          <w:szCs w:val="20"/>
          <w:u w:val="single"/>
        </w:rPr>
        <w:t xml:space="preserve"> Apologies for Absence</w:t>
      </w:r>
    </w:p>
    <w:p w:rsidR="00900284" w:rsidRPr="001F0589" w:rsidRDefault="00900284" w:rsidP="00900284">
      <w:pPr>
        <w:rPr>
          <w:sz w:val="20"/>
          <w:szCs w:val="20"/>
        </w:rPr>
      </w:pPr>
    </w:p>
    <w:p w:rsidR="00900284" w:rsidRPr="001F0589" w:rsidRDefault="00900284" w:rsidP="00900284">
      <w:pPr>
        <w:rPr>
          <w:sz w:val="20"/>
          <w:szCs w:val="20"/>
        </w:rPr>
      </w:pPr>
      <w:r w:rsidRPr="001F0589">
        <w:rPr>
          <w:sz w:val="20"/>
          <w:szCs w:val="20"/>
        </w:rPr>
        <w:t>None</w:t>
      </w:r>
    </w:p>
    <w:p w:rsidR="00900284" w:rsidRPr="001F0589" w:rsidRDefault="00900284" w:rsidP="00900284">
      <w:pPr>
        <w:rPr>
          <w:sz w:val="20"/>
          <w:szCs w:val="20"/>
        </w:rPr>
      </w:pPr>
    </w:p>
    <w:p w:rsidR="00900284" w:rsidRPr="001F0589" w:rsidRDefault="00900284" w:rsidP="00900284">
      <w:pPr>
        <w:widowControl w:val="0"/>
        <w:outlineLvl w:val="0"/>
        <w:rPr>
          <w:rFonts w:eastAsia="Arial Unicode MS" w:cs="Arial"/>
          <w:b/>
          <w:sz w:val="20"/>
          <w:szCs w:val="20"/>
          <w:u w:val="single" w:color="000000"/>
        </w:rPr>
      </w:pPr>
      <w:r w:rsidRPr="001F0589">
        <w:rPr>
          <w:sz w:val="20"/>
          <w:szCs w:val="20"/>
        </w:rPr>
        <w:t>215.</w:t>
      </w:r>
      <w:r w:rsidRPr="001F0589">
        <w:rPr>
          <w:rFonts w:eastAsia="Arial Unicode MS" w:cs="Arial"/>
          <w:b/>
          <w:sz w:val="20"/>
          <w:szCs w:val="20"/>
          <w:u w:val="single" w:color="000000"/>
        </w:rPr>
        <w:t xml:space="preserve"> To Receive Declarations of Interest and Dispensations</w:t>
      </w:r>
    </w:p>
    <w:p w:rsidR="00900284" w:rsidRPr="001F0589" w:rsidRDefault="00900284" w:rsidP="00900284">
      <w:pPr>
        <w:widowControl w:val="0"/>
        <w:ind w:left="720"/>
        <w:outlineLvl w:val="0"/>
        <w:rPr>
          <w:rFonts w:eastAsia="Arial Unicode MS" w:cs="Arial"/>
          <w:b/>
          <w:sz w:val="20"/>
          <w:szCs w:val="20"/>
          <w:u w:val="single" w:color="000000"/>
        </w:rPr>
      </w:pPr>
    </w:p>
    <w:p w:rsidR="00900284" w:rsidRPr="001F0589" w:rsidRDefault="00900284" w:rsidP="00900284">
      <w:pPr>
        <w:rPr>
          <w:rFonts w:cs="Arial"/>
          <w:sz w:val="20"/>
          <w:szCs w:val="20"/>
        </w:rPr>
      </w:pPr>
      <w:r w:rsidRPr="001F0589">
        <w:rPr>
          <w:rFonts w:eastAsia="Times New Roman" w:cs="Arial"/>
          <w:i/>
          <w:sz w:val="20"/>
          <w:szCs w:val="20"/>
        </w:rPr>
        <w:t>In accordance with the Local Code of Conduct to receive any declarations of disclosable pecuniary or non-disclosable pecuniary interests and to consider and grant any dispensation requests</w:t>
      </w:r>
    </w:p>
    <w:p w:rsidR="00900284" w:rsidRPr="001F0589" w:rsidRDefault="00900284" w:rsidP="00900284">
      <w:pPr>
        <w:rPr>
          <w:rFonts w:cs="Arial"/>
          <w:sz w:val="20"/>
          <w:szCs w:val="20"/>
        </w:rPr>
      </w:pPr>
    </w:p>
    <w:p w:rsidR="00900284" w:rsidRPr="001F0589" w:rsidRDefault="00900284" w:rsidP="00900284">
      <w:pPr>
        <w:rPr>
          <w:rFonts w:cs="Arial"/>
          <w:sz w:val="20"/>
          <w:szCs w:val="20"/>
        </w:rPr>
      </w:pPr>
      <w:r w:rsidRPr="001F0589">
        <w:rPr>
          <w:rFonts w:cs="Arial"/>
          <w:sz w:val="20"/>
          <w:szCs w:val="20"/>
        </w:rPr>
        <w:t>None were received</w:t>
      </w:r>
    </w:p>
    <w:p w:rsidR="00900284" w:rsidRPr="001F0589" w:rsidRDefault="00900284" w:rsidP="00900284">
      <w:pPr>
        <w:rPr>
          <w:rFonts w:cs="Arial"/>
          <w:sz w:val="20"/>
          <w:szCs w:val="20"/>
        </w:rPr>
      </w:pPr>
    </w:p>
    <w:p w:rsidR="00900284" w:rsidRPr="001F0589" w:rsidRDefault="00900284" w:rsidP="00900284">
      <w:pPr>
        <w:pStyle w:val="ListParagraph"/>
        <w:spacing w:line="360" w:lineRule="auto"/>
        <w:ind w:left="0"/>
        <w:rPr>
          <w:rFonts w:ascii="Arial" w:hAnsi="Arial" w:cs="Arial"/>
          <w:b/>
          <w:sz w:val="20"/>
          <w:szCs w:val="20"/>
          <w:u w:val="single"/>
        </w:rPr>
      </w:pPr>
      <w:r w:rsidRPr="001F0589">
        <w:rPr>
          <w:rFonts w:ascii="Arial" w:hAnsi="Arial" w:cs="Arial"/>
          <w:sz w:val="20"/>
          <w:szCs w:val="20"/>
        </w:rPr>
        <w:t>216.</w:t>
      </w:r>
      <w:r w:rsidRPr="001F0589">
        <w:rPr>
          <w:rFonts w:cs="Arial"/>
          <w:sz w:val="20"/>
          <w:szCs w:val="20"/>
        </w:rPr>
        <w:t xml:space="preserve"> </w:t>
      </w:r>
      <w:r w:rsidRPr="001F0589">
        <w:rPr>
          <w:rFonts w:ascii="Arial" w:hAnsi="Arial" w:cs="Arial"/>
          <w:b/>
          <w:sz w:val="20"/>
          <w:szCs w:val="20"/>
          <w:u w:val="single"/>
        </w:rPr>
        <w:t>To Approve the Minutes of the Council Meeting held on the 11</w:t>
      </w:r>
      <w:r w:rsidRPr="001F0589">
        <w:rPr>
          <w:rFonts w:ascii="Arial" w:hAnsi="Arial" w:cs="Arial"/>
          <w:b/>
          <w:sz w:val="20"/>
          <w:szCs w:val="20"/>
          <w:u w:val="single"/>
          <w:vertAlign w:val="superscript"/>
        </w:rPr>
        <w:t>th</w:t>
      </w:r>
      <w:r w:rsidRPr="001F0589">
        <w:rPr>
          <w:rFonts w:ascii="Arial" w:hAnsi="Arial" w:cs="Arial"/>
          <w:b/>
          <w:sz w:val="20"/>
          <w:szCs w:val="20"/>
          <w:u w:val="single"/>
        </w:rPr>
        <w:t xml:space="preserve"> December 2017 to be signed as a correct record.</w:t>
      </w:r>
    </w:p>
    <w:p w:rsidR="00900284" w:rsidRPr="001F0589" w:rsidRDefault="00900284" w:rsidP="00900284">
      <w:pPr>
        <w:pStyle w:val="ListParagraph"/>
        <w:spacing w:line="360" w:lineRule="auto"/>
        <w:ind w:left="0"/>
        <w:rPr>
          <w:rFonts w:ascii="Arial" w:hAnsi="Arial" w:cs="Arial"/>
          <w:sz w:val="20"/>
          <w:szCs w:val="20"/>
        </w:rPr>
      </w:pPr>
      <w:r w:rsidRPr="001F0589">
        <w:rPr>
          <w:rFonts w:ascii="Arial" w:hAnsi="Arial" w:cs="Arial"/>
          <w:sz w:val="20"/>
          <w:szCs w:val="20"/>
        </w:rPr>
        <w:t>Resolved: The minutes of this meeting w</w:t>
      </w:r>
      <w:r>
        <w:rPr>
          <w:rFonts w:ascii="Arial" w:hAnsi="Arial" w:cs="Arial"/>
          <w:sz w:val="20"/>
          <w:szCs w:val="20"/>
        </w:rPr>
        <w:t>ere</w:t>
      </w:r>
      <w:r w:rsidRPr="001F0589">
        <w:rPr>
          <w:rFonts w:ascii="Arial" w:hAnsi="Arial" w:cs="Arial"/>
          <w:sz w:val="20"/>
          <w:szCs w:val="20"/>
        </w:rPr>
        <w:t xml:space="preserve"> approved as a correct record and signed by the Chairman.</w:t>
      </w:r>
    </w:p>
    <w:p w:rsidR="00900284" w:rsidRPr="0046742F" w:rsidRDefault="00900284" w:rsidP="00900284">
      <w:pPr>
        <w:pStyle w:val="ListParagraph"/>
        <w:spacing w:line="360" w:lineRule="auto"/>
        <w:ind w:left="0"/>
        <w:rPr>
          <w:rFonts w:ascii="Arial" w:hAnsi="Arial" w:cs="Arial"/>
          <w:b/>
          <w:sz w:val="20"/>
          <w:szCs w:val="20"/>
          <w:u w:val="single"/>
        </w:rPr>
      </w:pPr>
      <w:r w:rsidRPr="001F0589">
        <w:rPr>
          <w:rFonts w:ascii="Arial" w:hAnsi="Arial" w:cs="Arial"/>
          <w:sz w:val="20"/>
          <w:szCs w:val="20"/>
        </w:rPr>
        <w:t>217.</w:t>
      </w:r>
      <w:r w:rsidRPr="001F0589">
        <w:rPr>
          <w:rFonts w:cs="Arial"/>
          <w:b/>
          <w:sz w:val="20"/>
          <w:szCs w:val="20"/>
          <w:u w:val="single"/>
        </w:rPr>
        <w:t xml:space="preserve"> </w:t>
      </w:r>
      <w:r w:rsidRPr="0046742F">
        <w:rPr>
          <w:rFonts w:ascii="Arial" w:hAnsi="Arial" w:cs="Arial"/>
          <w:b/>
          <w:sz w:val="20"/>
          <w:szCs w:val="20"/>
          <w:u w:val="single"/>
        </w:rPr>
        <w:t>Matters arising from the minutes not on the Agenda</w:t>
      </w:r>
    </w:p>
    <w:p w:rsidR="00900284" w:rsidRPr="0046742F" w:rsidRDefault="00900284" w:rsidP="00900284">
      <w:pPr>
        <w:pStyle w:val="ListParagraph"/>
        <w:spacing w:line="360" w:lineRule="auto"/>
        <w:ind w:left="0"/>
        <w:rPr>
          <w:rFonts w:ascii="Arial" w:hAnsi="Arial" w:cs="Arial"/>
          <w:sz w:val="20"/>
          <w:szCs w:val="20"/>
        </w:rPr>
      </w:pPr>
      <w:r w:rsidRPr="0046742F">
        <w:rPr>
          <w:rFonts w:ascii="Arial" w:hAnsi="Arial" w:cs="Arial"/>
          <w:sz w:val="20"/>
          <w:szCs w:val="20"/>
        </w:rPr>
        <w:t>None</w:t>
      </w:r>
    </w:p>
    <w:p w:rsidR="00900284" w:rsidRPr="0046742F" w:rsidRDefault="00900284" w:rsidP="00900284">
      <w:pPr>
        <w:pStyle w:val="ListParagraph"/>
        <w:spacing w:line="360" w:lineRule="auto"/>
        <w:ind w:left="0"/>
        <w:rPr>
          <w:rFonts w:ascii="Arial" w:hAnsi="Arial" w:cs="Arial"/>
          <w:b/>
          <w:sz w:val="20"/>
          <w:szCs w:val="20"/>
          <w:u w:val="single"/>
        </w:rPr>
      </w:pPr>
      <w:r>
        <w:rPr>
          <w:rFonts w:ascii="Arial" w:hAnsi="Arial" w:cs="Arial"/>
          <w:sz w:val="20"/>
          <w:szCs w:val="20"/>
        </w:rPr>
        <w:t>218</w:t>
      </w:r>
      <w:r w:rsidRPr="0046742F">
        <w:rPr>
          <w:rFonts w:ascii="Arial" w:hAnsi="Arial" w:cs="Arial"/>
          <w:sz w:val="20"/>
          <w:szCs w:val="20"/>
        </w:rPr>
        <w:t xml:space="preserve">. </w:t>
      </w:r>
      <w:r w:rsidRPr="0046742F">
        <w:rPr>
          <w:rFonts w:ascii="Arial" w:hAnsi="Arial" w:cs="Arial"/>
          <w:b/>
          <w:sz w:val="20"/>
          <w:szCs w:val="20"/>
          <w:u w:val="single"/>
        </w:rPr>
        <w:t>Public Questions.</w:t>
      </w:r>
    </w:p>
    <w:p w:rsidR="00900284" w:rsidRPr="0046742F" w:rsidRDefault="00900284" w:rsidP="00900284">
      <w:pPr>
        <w:pStyle w:val="ListParagraph"/>
        <w:spacing w:line="360" w:lineRule="auto"/>
        <w:ind w:left="0"/>
        <w:rPr>
          <w:rFonts w:ascii="Arial" w:hAnsi="Arial" w:cs="Arial"/>
          <w:sz w:val="20"/>
          <w:szCs w:val="20"/>
        </w:rPr>
      </w:pPr>
      <w:r w:rsidRPr="0046742F">
        <w:rPr>
          <w:rFonts w:ascii="Arial" w:hAnsi="Arial" w:cs="Arial"/>
          <w:sz w:val="20"/>
          <w:szCs w:val="20"/>
        </w:rPr>
        <w:t>None</w:t>
      </w:r>
    </w:p>
    <w:p w:rsidR="00900284" w:rsidRPr="0046742F" w:rsidRDefault="00900284" w:rsidP="00900284">
      <w:pPr>
        <w:pStyle w:val="ListParagraph"/>
        <w:spacing w:line="360" w:lineRule="auto"/>
        <w:ind w:left="0"/>
        <w:rPr>
          <w:rFonts w:ascii="Arial" w:hAnsi="Arial" w:cs="Arial"/>
          <w:b/>
          <w:sz w:val="20"/>
          <w:szCs w:val="20"/>
          <w:u w:val="single"/>
        </w:rPr>
      </w:pPr>
      <w:r>
        <w:rPr>
          <w:rFonts w:ascii="Arial" w:hAnsi="Arial" w:cs="Arial"/>
          <w:sz w:val="20"/>
          <w:szCs w:val="20"/>
        </w:rPr>
        <w:t>219</w:t>
      </w:r>
      <w:r w:rsidRPr="0046742F">
        <w:rPr>
          <w:rFonts w:ascii="Arial" w:hAnsi="Arial" w:cs="Arial"/>
          <w:sz w:val="20"/>
          <w:szCs w:val="20"/>
        </w:rPr>
        <w:t xml:space="preserve">. </w:t>
      </w:r>
      <w:r w:rsidRPr="0046742F">
        <w:rPr>
          <w:rFonts w:ascii="Arial" w:hAnsi="Arial" w:cs="Arial"/>
          <w:b/>
          <w:sz w:val="20"/>
          <w:szCs w:val="20"/>
          <w:u w:val="single"/>
        </w:rPr>
        <w:t>Update of Actions list</w:t>
      </w:r>
    </w:p>
    <w:tbl>
      <w:tblPr>
        <w:tblW w:w="1077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3908"/>
        <w:gridCol w:w="1039"/>
        <w:gridCol w:w="3968"/>
      </w:tblGrid>
      <w:tr w:rsidR="00900284" w:rsidRPr="001B1548" w:rsidTr="00DA0DF1">
        <w:trPr>
          <w:trHeight w:val="473"/>
        </w:trPr>
        <w:tc>
          <w:tcPr>
            <w:tcW w:w="1864"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pStyle w:val="ListParagraph"/>
              <w:ind w:left="928"/>
              <w:rPr>
                <w:rFonts w:ascii="Arial" w:eastAsia="Arial Unicode MS" w:hAnsi="Arial" w:cs="Arial"/>
                <w:sz w:val="20"/>
                <w:szCs w:val="20"/>
                <w:lang w:eastAsia="en-US"/>
              </w:rPr>
            </w:pPr>
            <w:r w:rsidRPr="001B1548">
              <w:rPr>
                <w:rFonts w:ascii="Arial" w:eastAsia="Arial Unicode MS" w:hAnsi="Arial" w:cs="Arial"/>
                <w:sz w:val="20"/>
                <w:szCs w:val="20"/>
                <w:lang w:eastAsia="en-US"/>
              </w:rPr>
              <w:t>Ref.</w:t>
            </w:r>
          </w:p>
        </w:tc>
        <w:tc>
          <w:tcPr>
            <w:tcW w:w="3908"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Action Required</w:t>
            </w:r>
          </w:p>
        </w:tc>
        <w:tc>
          <w:tcPr>
            <w:tcW w:w="1039"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Resp.</w:t>
            </w:r>
          </w:p>
        </w:tc>
        <w:tc>
          <w:tcPr>
            <w:tcW w:w="3968"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Progress</w:t>
            </w:r>
          </w:p>
        </w:tc>
      </w:tr>
      <w:tr w:rsidR="00900284" w:rsidRPr="001B1548" w:rsidTr="00DA0DF1">
        <w:trPr>
          <w:trHeight w:val="473"/>
        </w:trPr>
        <w:tc>
          <w:tcPr>
            <w:tcW w:w="1864"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spacing w:after="160" w:line="256" w:lineRule="auto"/>
              <w:ind w:left="720"/>
              <w:contextualSpacing/>
              <w:rPr>
                <w:rFonts w:eastAsia="Arial Unicode MS" w:cs="Arial"/>
                <w:sz w:val="20"/>
                <w:szCs w:val="20"/>
                <w:lang w:eastAsia="en-US"/>
              </w:rPr>
            </w:pPr>
            <w:r w:rsidRPr="001B1548">
              <w:rPr>
                <w:rFonts w:eastAsia="Arial Unicode MS" w:cs="Arial"/>
                <w:sz w:val="20"/>
                <w:szCs w:val="20"/>
                <w:lang w:eastAsia="en-US"/>
              </w:rPr>
              <w:t>040/15</w:t>
            </w:r>
          </w:p>
        </w:tc>
        <w:tc>
          <w:tcPr>
            <w:tcW w:w="3908"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 xml:space="preserve">The task of undertaking the tree survey in future will be passed to </w:t>
            </w:r>
            <w:r>
              <w:rPr>
                <w:rFonts w:eastAsia="Arial Unicode MS" w:cs="Arial"/>
                <w:sz w:val="20"/>
                <w:szCs w:val="20"/>
                <w:lang w:eastAsia="en-US"/>
              </w:rPr>
              <w:t>Huw Devey</w:t>
            </w:r>
          </w:p>
        </w:tc>
        <w:tc>
          <w:tcPr>
            <w:tcW w:w="1039"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widowControl w:val="0"/>
              <w:spacing w:after="160" w:line="252" w:lineRule="auto"/>
              <w:outlineLvl w:val="0"/>
              <w:rPr>
                <w:rFonts w:eastAsia="Arial Unicode MS" w:cs="Arial"/>
                <w:sz w:val="20"/>
                <w:szCs w:val="20"/>
                <w:lang w:eastAsia="en-US"/>
              </w:rPr>
            </w:pPr>
            <w:r>
              <w:rPr>
                <w:rFonts w:eastAsia="Arial Unicode MS" w:cs="Arial"/>
                <w:sz w:val="20"/>
                <w:szCs w:val="20"/>
                <w:lang w:eastAsia="en-US"/>
              </w:rPr>
              <w:t>HW</w:t>
            </w:r>
            <w:r w:rsidRPr="001B1548">
              <w:rPr>
                <w:rFonts w:eastAsia="Arial Unicode MS" w:cs="Arial"/>
                <w:sz w:val="20"/>
                <w:szCs w:val="20"/>
                <w:lang w:eastAsia="en-US"/>
              </w:rPr>
              <w:t>/MS</w:t>
            </w:r>
          </w:p>
        </w:tc>
        <w:tc>
          <w:tcPr>
            <w:tcW w:w="3968" w:type="dxa"/>
            <w:tcBorders>
              <w:top w:val="single" w:sz="4" w:space="0" w:color="auto"/>
              <w:left w:val="single" w:sz="4" w:space="0" w:color="auto"/>
              <w:bottom w:val="single" w:sz="4" w:space="0" w:color="auto"/>
              <w:right w:val="single" w:sz="4" w:space="0" w:color="auto"/>
            </w:tcBorders>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 xml:space="preserve">Huw Devey has volunteered to take on the tree survey and will liaise with Marjorie </w:t>
            </w:r>
            <w:r>
              <w:rPr>
                <w:rFonts w:eastAsia="Arial Unicode MS" w:cs="Arial"/>
                <w:sz w:val="20"/>
                <w:szCs w:val="20"/>
                <w:lang w:eastAsia="en-US"/>
              </w:rPr>
              <w:t>in February/March</w:t>
            </w:r>
          </w:p>
          <w:p w:rsidR="00900284" w:rsidRPr="001B1548" w:rsidRDefault="00900284" w:rsidP="00DA0DF1">
            <w:pPr>
              <w:widowControl w:val="0"/>
              <w:spacing w:after="160" w:line="252" w:lineRule="auto"/>
              <w:outlineLvl w:val="0"/>
              <w:rPr>
                <w:rFonts w:eastAsia="Arial Unicode MS" w:cs="Arial"/>
                <w:sz w:val="20"/>
                <w:szCs w:val="20"/>
                <w:lang w:eastAsia="en-US"/>
              </w:rPr>
            </w:pPr>
          </w:p>
        </w:tc>
      </w:tr>
      <w:tr w:rsidR="00900284" w:rsidRPr="001B1548" w:rsidTr="00DA0DF1">
        <w:trPr>
          <w:trHeight w:val="473"/>
        </w:trPr>
        <w:tc>
          <w:tcPr>
            <w:tcW w:w="1864"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spacing w:after="160" w:line="256" w:lineRule="auto"/>
              <w:ind w:left="720"/>
              <w:contextualSpacing/>
              <w:rPr>
                <w:rFonts w:eastAsia="Arial Unicode MS" w:cs="Arial"/>
                <w:sz w:val="20"/>
                <w:szCs w:val="20"/>
                <w:lang w:eastAsia="en-US"/>
              </w:rPr>
            </w:pPr>
            <w:r w:rsidRPr="001B1548">
              <w:rPr>
                <w:rFonts w:eastAsia="Arial Unicode MS" w:cs="Arial"/>
                <w:sz w:val="20"/>
                <w:szCs w:val="20"/>
                <w:lang w:eastAsia="en-US"/>
              </w:rPr>
              <w:t>32/16</w:t>
            </w:r>
          </w:p>
        </w:tc>
        <w:tc>
          <w:tcPr>
            <w:tcW w:w="3908" w:type="dxa"/>
            <w:tcBorders>
              <w:top w:val="single" w:sz="4" w:space="0" w:color="auto"/>
              <w:left w:val="single" w:sz="4" w:space="0" w:color="auto"/>
              <w:bottom w:val="single" w:sz="4" w:space="0" w:color="auto"/>
              <w:right w:val="single" w:sz="4" w:space="0" w:color="auto"/>
            </w:tcBorders>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Contacted OCC/SODC Environment over materials at the Gate House development site. KH contacted H. Rose on the 20</w:t>
            </w:r>
            <w:r w:rsidRPr="001B1548">
              <w:rPr>
                <w:rFonts w:eastAsia="Arial Unicode MS" w:cs="Arial"/>
                <w:sz w:val="20"/>
                <w:szCs w:val="20"/>
                <w:vertAlign w:val="superscript"/>
                <w:lang w:eastAsia="en-US"/>
              </w:rPr>
              <w:t>th</w:t>
            </w:r>
            <w:r w:rsidRPr="001B1548">
              <w:rPr>
                <w:rFonts w:eastAsia="Arial Unicode MS" w:cs="Arial"/>
                <w:sz w:val="20"/>
                <w:szCs w:val="20"/>
                <w:lang w:eastAsia="en-US"/>
              </w:rPr>
              <w:t xml:space="preserve"> Aug. She agreed to go to site before 1</w:t>
            </w:r>
            <w:r w:rsidRPr="001B1548">
              <w:rPr>
                <w:rFonts w:eastAsia="Arial Unicode MS" w:cs="Arial"/>
                <w:sz w:val="20"/>
                <w:szCs w:val="20"/>
                <w:vertAlign w:val="superscript"/>
                <w:lang w:eastAsia="en-US"/>
              </w:rPr>
              <w:t>st</w:t>
            </w:r>
            <w:r w:rsidRPr="001B1548">
              <w:rPr>
                <w:rFonts w:eastAsia="Arial Unicode MS" w:cs="Arial"/>
                <w:sz w:val="20"/>
                <w:szCs w:val="20"/>
                <w:lang w:eastAsia="en-US"/>
              </w:rPr>
              <w:t xml:space="preserve"> Sept. – No proof of any activity on site.</w:t>
            </w:r>
          </w:p>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KH to chase up H. Rose - SODC Enforcement in writing.</w:t>
            </w:r>
          </w:p>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lastRenderedPageBreak/>
              <w:t>.</w:t>
            </w:r>
          </w:p>
          <w:p w:rsidR="00900284" w:rsidRPr="001B1548" w:rsidRDefault="00900284" w:rsidP="00DA0DF1">
            <w:pPr>
              <w:widowControl w:val="0"/>
              <w:spacing w:after="160" w:line="252" w:lineRule="auto"/>
              <w:outlineLvl w:val="0"/>
              <w:rPr>
                <w:rFonts w:eastAsia="Arial Unicode MS" w:cs="Arial"/>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lastRenderedPageBreak/>
              <w:t>KH</w:t>
            </w:r>
          </w:p>
        </w:tc>
        <w:tc>
          <w:tcPr>
            <w:tcW w:w="3968"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New complaint raised – use as a brownfield site no evidence of building a menage/tack room/stables. Hearsay that the pond containing the G.C. Newts has been filled in.</w:t>
            </w:r>
          </w:p>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H. Rose agreed to a new investigation.</w:t>
            </w:r>
          </w:p>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Caroline New</w:t>
            </w:r>
            <w:r>
              <w:rPr>
                <w:rFonts w:eastAsia="Arial Unicode MS" w:cs="Arial"/>
                <w:sz w:val="20"/>
                <w:szCs w:val="20"/>
                <w:lang w:eastAsia="en-US"/>
              </w:rPr>
              <w:t>ton</w:t>
            </w:r>
            <w:r w:rsidRPr="001B1548">
              <w:rPr>
                <w:rFonts w:eastAsia="Arial Unicode MS" w:cs="Arial"/>
                <w:sz w:val="20"/>
                <w:szCs w:val="20"/>
                <w:lang w:eastAsia="en-US"/>
              </w:rPr>
              <w:t xml:space="preserve"> </w:t>
            </w:r>
            <w:r>
              <w:rPr>
                <w:rFonts w:eastAsia="Arial Unicode MS" w:cs="Arial"/>
                <w:sz w:val="20"/>
                <w:szCs w:val="20"/>
                <w:lang w:eastAsia="en-US"/>
              </w:rPr>
              <w:t xml:space="preserve">was updated on recent </w:t>
            </w:r>
            <w:r>
              <w:rPr>
                <w:rFonts w:eastAsia="Arial Unicode MS" w:cs="Arial"/>
                <w:sz w:val="20"/>
                <w:szCs w:val="20"/>
                <w:lang w:eastAsia="en-US"/>
              </w:rPr>
              <w:lastRenderedPageBreak/>
              <w:t>soil movement and lack of progress.</w:t>
            </w:r>
          </w:p>
        </w:tc>
      </w:tr>
      <w:tr w:rsidR="00900284" w:rsidRPr="001B1548" w:rsidTr="00DA0DF1">
        <w:trPr>
          <w:trHeight w:val="473"/>
        </w:trPr>
        <w:tc>
          <w:tcPr>
            <w:tcW w:w="1864"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spacing w:after="160" w:line="256" w:lineRule="auto"/>
              <w:ind w:left="720"/>
              <w:contextualSpacing/>
              <w:rPr>
                <w:rFonts w:eastAsia="Arial Unicode MS" w:cs="Arial"/>
                <w:sz w:val="20"/>
                <w:szCs w:val="20"/>
                <w:lang w:eastAsia="en-US"/>
              </w:rPr>
            </w:pPr>
            <w:r w:rsidRPr="001B1548">
              <w:rPr>
                <w:rFonts w:eastAsia="Arial Unicode MS" w:cs="Arial"/>
                <w:sz w:val="20"/>
                <w:szCs w:val="20"/>
                <w:lang w:eastAsia="en-US"/>
              </w:rPr>
              <w:lastRenderedPageBreak/>
              <w:t>22/17</w:t>
            </w:r>
          </w:p>
        </w:tc>
        <w:tc>
          <w:tcPr>
            <w:tcW w:w="3908"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Properties beside the ditch on the Green would be contacted about the responsibilities to maintain the ditch &amp; hedge.</w:t>
            </w:r>
          </w:p>
        </w:tc>
        <w:tc>
          <w:tcPr>
            <w:tcW w:w="1039"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KH</w:t>
            </w:r>
          </w:p>
        </w:tc>
        <w:tc>
          <w:tcPr>
            <w:tcW w:w="3968"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 xml:space="preserve">KH to </w:t>
            </w:r>
            <w:r>
              <w:rPr>
                <w:rFonts w:eastAsia="Arial Unicode MS" w:cs="Arial"/>
                <w:sz w:val="20"/>
                <w:szCs w:val="20"/>
                <w:lang w:eastAsia="en-US"/>
              </w:rPr>
              <w:t>contact Adrian Hope (owner of Green) and speak to Jason Abbot for his views and then speak to</w:t>
            </w:r>
            <w:r w:rsidRPr="001B1548">
              <w:rPr>
                <w:rFonts w:eastAsia="Arial Unicode MS" w:cs="Arial"/>
                <w:sz w:val="20"/>
                <w:szCs w:val="20"/>
                <w:lang w:eastAsia="en-US"/>
              </w:rPr>
              <w:t xml:space="preserve"> Mr Keane the owner of the Swan.</w:t>
            </w:r>
          </w:p>
        </w:tc>
      </w:tr>
      <w:tr w:rsidR="00900284" w:rsidRPr="001B1548" w:rsidTr="00DA0DF1">
        <w:trPr>
          <w:trHeight w:val="473"/>
        </w:trPr>
        <w:tc>
          <w:tcPr>
            <w:tcW w:w="1864"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spacing w:after="160" w:line="256" w:lineRule="auto"/>
              <w:ind w:left="720"/>
              <w:contextualSpacing/>
              <w:rPr>
                <w:rFonts w:eastAsia="Arial Unicode MS" w:cs="Arial"/>
                <w:sz w:val="20"/>
                <w:szCs w:val="20"/>
                <w:lang w:eastAsia="en-US"/>
              </w:rPr>
            </w:pPr>
            <w:r w:rsidRPr="001B1548">
              <w:rPr>
                <w:rFonts w:eastAsia="Arial Unicode MS" w:cs="Arial"/>
                <w:sz w:val="20"/>
                <w:szCs w:val="20"/>
                <w:lang w:eastAsia="en-US"/>
              </w:rPr>
              <w:t>23/17</w:t>
            </w:r>
          </w:p>
        </w:tc>
        <w:tc>
          <w:tcPr>
            <w:tcW w:w="3908"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 xml:space="preserve">To continue to pursue the enforcement of the hedge removal on the Common. </w:t>
            </w:r>
          </w:p>
          <w:p w:rsidR="00900284" w:rsidRPr="001B1548" w:rsidRDefault="00900284" w:rsidP="00DA0DF1">
            <w:pPr>
              <w:widowControl w:val="0"/>
              <w:spacing w:after="160" w:line="252" w:lineRule="auto"/>
              <w:outlineLvl w:val="0"/>
              <w:rPr>
                <w:rFonts w:eastAsia="Arial Unicode MS" w:cs="Arial"/>
                <w:sz w:val="20"/>
                <w:szCs w:val="20"/>
                <w:lang w:eastAsia="en-US"/>
              </w:rPr>
            </w:pPr>
          </w:p>
          <w:p w:rsidR="00900284" w:rsidRPr="001B1548" w:rsidRDefault="00900284" w:rsidP="00DA0DF1">
            <w:pPr>
              <w:widowControl w:val="0"/>
              <w:spacing w:after="160" w:line="252" w:lineRule="auto"/>
              <w:outlineLvl w:val="0"/>
              <w:rPr>
                <w:rFonts w:eastAsia="Arial Unicode MS" w:cs="Arial"/>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MS</w:t>
            </w:r>
          </w:p>
        </w:tc>
        <w:tc>
          <w:tcPr>
            <w:tcW w:w="3968"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Actions to be carried out:</w:t>
            </w:r>
          </w:p>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Confirmation of boundary - SODC are responsible for historic hedge.</w:t>
            </w:r>
          </w:p>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 xml:space="preserve"> Householder will be told to submit retrospective planning application to SODC .</w:t>
            </w:r>
          </w:p>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Hedge to be replanted and bridge removed. - SODC</w:t>
            </w:r>
          </w:p>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 xml:space="preserve">Once </w:t>
            </w:r>
            <w:r w:rsidRPr="001B1548">
              <w:rPr>
                <w:rFonts w:eastAsia="Arial Unicode MS" w:cs="Arial"/>
                <w:color w:val="auto"/>
                <w:sz w:val="20"/>
                <w:szCs w:val="20"/>
                <w:lang w:eastAsia="en-US"/>
              </w:rPr>
              <w:t xml:space="preserve">this is </w:t>
            </w:r>
            <w:r w:rsidRPr="001B1548">
              <w:rPr>
                <w:rFonts w:eastAsia="Arial Unicode MS" w:cs="Arial"/>
                <w:sz w:val="20"/>
                <w:szCs w:val="20"/>
                <w:lang w:eastAsia="en-US"/>
              </w:rPr>
              <w:t>done TPC solicitor to write to all with boundaries to the Common to remind them that they cannot remove the hedge and must block their access to the Common.</w:t>
            </w:r>
          </w:p>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Jeanette Matelot/Caroline New</w:t>
            </w:r>
            <w:r>
              <w:rPr>
                <w:rFonts w:eastAsia="Arial Unicode MS" w:cs="Arial"/>
                <w:sz w:val="20"/>
                <w:szCs w:val="20"/>
                <w:lang w:eastAsia="en-US"/>
              </w:rPr>
              <w:t>ton</w:t>
            </w:r>
            <w:r w:rsidRPr="001B1548">
              <w:rPr>
                <w:rFonts w:eastAsia="Arial Unicode MS" w:cs="Arial"/>
                <w:sz w:val="20"/>
                <w:szCs w:val="20"/>
                <w:lang w:eastAsia="en-US"/>
              </w:rPr>
              <w:t xml:space="preserve"> to chase up.</w:t>
            </w:r>
          </w:p>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Still awaiting an update.</w:t>
            </w:r>
          </w:p>
        </w:tc>
      </w:tr>
      <w:tr w:rsidR="00900284" w:rsidRPr="001B1548" w:rsidTr="00DA0DF1">
        <w:trPr>
          <w:trHeight w:val="473"/>
        </w:trPr>
        <w:tc>
          <w:tcPr>
            <w:tcW w:w="1864"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spacing w:after="160" w:line="256" w:lineRule="auto"/>
              <w:ind w:left="720"/>
              <w:contextualSpacing/>
              <w:rPr>
                <w:rFonts w:eastAsia="Arial Unicode MS" w:cs="Arial"/>
                <w:sz w:val="20"/>
                <w:szCs w:val="20"/>
                <w:lang w:eastAsia="en-US"/>
              </w:rPr>
            </w:pPr>
            <w:r w:rsidRPr="001B1548">
              <w:rPr>
                <w:rFonts w:eastAsia="Arial Unicode MS" w:cs="Arial"/>
                <w:sz w:val="20"/>
                <w:szCs w:val="20"/>
                <w:lang w:eastAsia="en-US"/>
              </w:rPr>
              <w:t>29/17</w:t>
            </w:r>
          </w:p>
        </w:tc>
        <w:tc>
          <w:tcPr>
            <w:tcW w:w="3908"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To combine all documentation relating to common land, grazing rights, access, trees etc to be retrieved from the archives, collated and all agreements finalised.</w:t>
            </w:r>
            <w:r>
              <w:rPr>
                <w:rFonts w:eastAsia="Arial Unicode MS" w:cs="Arial"/>
                <w:sz w:val="20"/>
                <w:szCs w:val="20"/>
                <w:lang w:eastAsia="en-US"/>
              </w:rPr>
              <w:t xml:space="preserve"> Cost £25-£75</w:t>
            </w:r>
          </w:p>
        </w:tc>
        <w:tc>
          <w:tcPr>
            <w:tcW w:w="1039"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MS &amp; AM</w:t>
            </w:r>
          </w:p>
        </w:tc>
        <w:tc>
          <w:tcPr>
            <w:tcW w:w="3968"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MS &amp; KH will look into scanning the documents.</w:t>
            </w:r>
            <w:r>
              <w:rPr>
                <w:rFonts w:eastAsia="Arial Unicode MS" w:cs="Arial"/>
                <w:sz w:val="20"/>
                <w:szCs w:val="20"/>
                <w:lang w:eastAsia="en-US"/>
              </w:rPr>
              <w:t xml:space="preserve"> Cost £25-£75. Docs to be loaded onto website.</w:t>
            </w:r>
          </w:p>
        </w:tc>
      </w:tr>
      <w:tr w:rsidR="00900284" w:rsidRPr="001B1548" w:rsidTr="00DA0DF1">
        <w:trPr>
          <w:trHeight w:val="473"/>
        </w:trPr>
        <w:tc>
          <w:tcPr>
            <w:tcW w:w="1864"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spacing w:after="160" w:line="256" w:lineRule="auto"/>
              <w:ind w:left="720"/>
              <w:contextualSpacing/>
              <w:rPr>
                <w:rFonts w:eastAsia="Arial Unicode MS" w:cs="Arial"/>
                <w:sz w:val="20"/>
                <w:szCs w:val="20"/>
                <w:lang w:eastAsia="en-US"/>
              </w:rPr>
            </w:pPr>
            <w:r w:rsidRPr="001B1548">
              <w:rPr>
                <w:rFonts w:eastAsia="Arial Unicode MS" w:cs="Arial"/>
                <w:sz w:val="20"/>
                <w:szCs w:val="20"/>
                <w:lang w:eastAsia="en-US"/>
              </w:rPr>
              <w:t>65/17</w:t>
            </w:r>
          </w:p>
        </w:tc>
        <w:tc>
          <w:tcPr>
            <w:tcW w:w="3908" w:type="dxa"/>
            <w:tcBorders>
              <w:top w:val="single" w:sz="4" w:space="0" w:color="auto"/>
              <w:left w:val="single" w:sz="4" w:space="0" w:color="auto"/>
              <w:bottom w:val="single" w:sz="4" w:space="0" w:color="auto"/>
              <w:right w:val="single" w:sz="4" w:space="0" w:color="auto"/>
            </w:tcBorders>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A Community plan in case of emergency should be established. (Town &amp; Parish resilience)</w:t>
            </w:r>
          </w:p>
        </w:tc>
        <w:tc>
          <w:tcPr>
            <w:tcW w:w="1039" w:type="dxa"/>
            <w:tcBorders>
              <w:top w:val="single" w:sz="4" w:space="0" w:color="auto"/>
              <w:left w:val="single" w:sz="4" w:space="0" w:color="auto"/>
              <w:bottom w:val="single" w:sz="4" w:space="0" w:color="auto"/>
              <w:right w:val="single" w:sz="4" w:space="0" w:color="auto"/>
            </w:tcBorders>
          </w:tcPr>
          <w:p w:rsidR="00900284" w:rsidRPr="001B1548" w:rsidRDefault="00900284" w:rsidP="00DA0DF1">
            <w:pPr>
              <w:widowControl w:val="0"/>
              <w:spacing w:after="160" w:line="252" w:lineRule="auto"/>
              <w:outlineLvl w:val="0"/>
              <w:rPr>
                <w:rFonts w:eastAsia="Arial Unicode MS" w:cs="Arial"/>
                <w:sz w:val="20"/>
                <w:szCs w:val="20"/>
                <w:lang w:eastAsia="en-US"/>
              </w:rPr>
            </w:pPr>
          </w:p>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AM</w:t>
            </w:r>
          </w:p>
        </w:tc>
        <w:tc>
          <w:tcPr>
            <w:tcW w:w="3968"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Liaise with the Memorial Hall/TSSC etc  for access. Create an action plan.</w:t>
            </w:r>
          </w:p>
          <w:p w:rsidR="00900284" w:rsidRPr="001B1548" w:rsidRDefault="00900284" w:rsidP="00DA0DF1">
            <w:pPr>
              <w:widowControl w:val="0"/>
              <w:spacing w:after="160" w:line="252" w:lineRule="auto"/>
              <w:outlineLvl w:val="0"/>
              <w:rPr>
                <w:rFonts w:eastAsia="Arial Unicode MS" w:cs="Arial"/>
                <w:sz w:val="20"/>
                <w:szCs w:val="20"/>
                <w:lang w:eastAsia="en-US"/>
              </w:rPr>
            </w:pPr>
            <w:r>
              <w:rPr>
                <w:rFonts w:eastAsia="Arial Unicode MS" w:cs="Arial"/>
                <w:sz w:val="20"/>
                <w:szCs w:val="20"/>
                <w:lang w:eastAsia="en-US"/>
              </w:rPr>
              <w:t>Complete</w:t>
            </w:r>
          </w:p>
        </w:tc>
      </w:tr>
      <w:tr w:rsidR="00900284" w:rsidRPr="001B1548" w:rsidTr="00DA0DF1">
        <w:trPr>
          <w:trHeight w:val="473"/>
        </w:trPr>
        <w:tc>
          <w:tcPr>
            <w:tcW w:w="1864"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spacing w:after="160" w:line="256" w:lineRule="auto"/>
              <w:ind w:left="720"/>
              <w:contextualSpacing/>
              <w:rPr>
                <w:rFonts w:eastAsia="Arial Unicode MS" w:cs="Arial"/>
                <w:sz w:val="20"/>
                <w:szCs w:val="20"/>
                <w:lang w:eastAsia="en-US"/>
              </w:rPr>
            </w:pPr>
            <w:r w:rsidRPr="001B1548">
              <w:rPr>
                <w:rFonts w:eastAsia="Arial Unicode MS" w:cs="Arial"/>
                <w:sz w:val="20"/>
                <w:szCs w:val="20"/>
                <w:lang w:eastAsia="en-US"/>
              </w:rPr>
              <w:t>75/17</w:t>
            </w:r>
          </w:p>
        </w:tc>
        <w:tc>
          <w:tcPr>
            <w:tcW w:w="3908"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Ditch &amp; Culvert at entrance to Marsh End. Email received from D. Baldwin of Monson on behalf of SODC requesting information on ownership on sections of the ditch.</w:t>
            </w:r>
          </w:p>
        </w:tc>
        <w:tc>
          <w:tcPr>
            <w:tcW w:w="1039"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widowControl w:val="0"/>
              <w:spacing w:after="160" w:line="252" w:lineRule="auto"/>
              <w:outlineLvl w:val="0"/>
              <w:rPr>
                <w:rFonts w:eastAsia="Arial Unicode MS" w:cs="Arial"/>
                <w:sz w:val="20"/>
                <w:szCs w:val="20"/>
                <w:lang w:eastAsia="en-US"/>
              </w:rPr>
            </w:pPr>
          </w:p>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CD</w:t>
            </w:r>
          </w:p>
        </w:tc>
        <w:tc>
          <w:tcPr>
            <w:tcW w:w="3968" w:type="dxa"/>
            <w:tcBorders>
              <w:top w:val="single" w:sz="4" w:space="0" w:color="auto"/>
              <w:left w:val="single" w:sz="4" w:space="0" w:color="auto"/>
              <w:bottom w:val="single" w:sz="4" w:space="0" w:color="auto"/>
              <w:right w:val="single" w:sz="4" w:space="0" w:color="auto"/>
            </w:tcBorders>
            <w:hideMark/>
          </w:tcPr>
          <w:p w:rsidR="00900284"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TSSC owned by TPC but not the land. Unsure of other ownership. Asked D.Baldwin to check the Land Registry. Awaiting an update.</w:t>
            </w:r>
          </w:p>
          <w:p w:rsidR="00900284" w:rsidRPr="001B1548" w:rsidRDefault="00900284" w:rsidP="00DA0DF1">
            <w:pPr>
              <w:widowControl w:val="0"/>
              <w:spacing w:after="160" w:line="252" w:lineRule="auto"/>
              <w:outlineLvl w:val="0"/>
              <w:rPr>
                <w:rFonts w:eastAsia="Arial Unicode MS" w:cs="Arial"/>
                <w:sz w:val="20"/>
                <w:szCs w:val="20"/>
                <w:lang w:eastAsia="en-US"/>
              </w:rPr>
            </w:pPr>
            <w:r>
              <w:rPr>
                <w:rFonts w:eastAsia="Arial Unicode MS" w:cs="Arial"/>
                <w:sz w:val="20"/>
                <w:szCs w:val="20"/>
                <w:lang w:eastAsia="en-US"/>
              </w:rPr>
              <w:t>No action. Complete</w:t>
            </w:r>
          </w:p>
        </w:tc>
      </w:tr>
      <w:tr w:rsidR="00900284" w:rsidRPr="001B1548" w:rsidTr="00DA0DF1">
        <w:trPr>
          <w:trHeight w:val="1085"/>
        </w:trPr>
        <w:tc>
          <w:tcPr>
            <w:tcW w:w="1864"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spacing w:after="160" w:line="256" w:lineRule="auto"/>
              <w:ind w:left="720"/>
              <w:contextualSpacing/>
              <w:rPr>
                <w:rFonts w:eastAsia="Arial Unicode MS" w:cs="Arial"/>
                <w:sz w:val="20"/>
                <w:szCs w:val="20"/>
                <w:lang w:eastAsia="en-US"/>
              </w:rPr>
            </w:pPr>
            <w:r w:rsidRPr="001B1548">
              <w:rPr>
                <w:rFonts w:eastAsia="Arial Unicode MS" w:cs="Arial"/>
                <w:sz w:val="20"/>
                <w:szCs w:val="20"/>
                <w:lang w:eastAsia="en-US"/>
              </w:rPr>
              <w:t>87/17</w:t>
            </w:r>
          </w:p>
        </w:tc>
        <w:tc>
          <w:tcPr>
            <w:tcW w:w="3908"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Footpath at Attington Stud. Path rerouted. No planning application submitted.</w:t>
            </w:r>
          </w:p>
        </w:tc>
        <w:tc>
          <w:tcPr>
            <w:tcW w:w="1039"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widowControl w:val="0"/>
              <w:spacing w:after="160" w:line="252" w:lineRule="auto"/>
              <w:outlineLvl w:val="0"/>
              <w:rPr>
                <w:rFonts w:eastAsia="Arial Unicode MS" w:cs="Arial"/>
                <w:sz w:val="20"/>
                <w:szCs w:val="20"/>
                <w:lang w:eastAsia="en-US"/>
              </w:rPr>
            </w:pPr>
          </w:p>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KH</w:t>
            </w:r>
          </w:p>
          <w:p w:rsidR="00900284" w:rsidRPr="001B1548" w:rsidRDefault="00900284" w:rsidP="00DA0DF1">
            <w:pPr>
              <w:widowControl w:val="0"/>
              <w:spacing w:after="160" w:line="252" w:lineRule="auto"/>
              <w:outlineLvl w:val="0"/>
              <w:rPr>
                <w:rFonts w:eastAsia="Arial Unicode MS" w:cs="Arial"/>
                <w:sz w:val="20"/>
                <w:szCs w:val="20"/>
                <w:lang w:eastAsia="en-US"/>
              </w:rPr>
            </w:pPr>
          </w:p>
        </w:tc>
        <w:tc>
          <w:tcPr>
            <w:tcW w:w="3968" w:type="dxa"/>
            <w:tcBorders>
              <w:top w:val="single" w:sz="4" w:space="0" w:color="auto"/>
              <w:left w:val="single" w:sz="4" w:space="0" w:color="auto"/>
              <w:bottom w:val="single" w:sz="4" w:space="0" w:color="auto"/>
              <w:right w:val="single" w:sz="4" w:space="0" w:color="auto"/>
            </w:tcBorders>
            <w:hideMark/>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JB will action this when he can.</w:t>
            </w:r>
          </w:p>
          <w:p w:rsidR="00900284" w:rsidRPr="001B1548" w:rsidRDefault="00900284" w:rsidP="00DA0DF1">
            <w:pPr>
              <w:widowControl w:val="0"/>
              <w:spacing w:after="160" w:line="252" w:lineRule="auto"/>
              <w:outlineLvl w:val="0"/>
              <w:rPr>
                <w:rFonts w:eastAsia="Arial Unicode MS" w:cs="Arial"/>
                <w:sz w:val="20"/>
                <w:szCs w:val="20"/>
                <w:lang w:eastAsia="en-US"/>
              </w:rPr>
            </w:pPr>
            <w:r>
              <w:rPr>
                <w:rFonts w:eastAsia="Arial Unicode MS" w:cs="Arial"/>
                <w:sz w:val="20"/>
                <w:szCs w:val="20"/>
                <w:lang w:eastAsia="en-US"/>
              </w:rPr>
              <w:t>KH will send a reminder.</w:t>
            </w:r>
          </w:p>
        </w:tc>
      </w:tr>
      <w:tr w:rsidR="00900284" w:rsidRPr="001B1548" w:rsidTr="00DA0DF1">
        <w:trPr>
          <w:trHeight w:val="1085"/>
        </w:trPr>
        <w:tc>
          <w:tcPr>
            <w:tcW w:w="1864" w:type="dxa"/>
            <w:tcBorders>
              <w:top w:val="single" w:sz="4" w:space="0" w:color="auto"/>
              <w:left w:val="single" w:sz="4" w:space="0" w:color="auto"/>
              <w:bottom w:val="single" w:sz="4" w:space="0" w:color="auto"/>
              <w:right w:val="single" w:sz="4" w:space="0" w:color="auto"/>
            </w:tcBorders>
          </w:tcPr>
          <w:p w:rsidR="00900284" w:rsidRPr="001B1548" w:rsidRDefault="00900284" w:rsidP="00DA0DF1">
            <w:pPr>
              <w:spacing w:after="160" w:line="256" w:lineRule="auto"/>
              <w:ind w:left="720"/>
              <w:contextualSpacing/>
              <w:rPr>
                <w:rFonts w:eastAsia="Arial Unicode MS" w:cs="Arial"/>
                <w:sz w:val="20"/>
                <w:szCs w:val="20"/>
                <w:lang w:eastAsia="en-US"/>
              </w:rPr>
            </w:pPr>
            <w:r w:rsidRPr="001B1548">
              <w:rPr>
                <w:rFonts w:eastAsia="Arial Unicode MS" w:cs="Arial"/>
                <w:sz w:val="20"/>
                <w:szCs w:val="20"/>
                <w:lang w:eastAsia="en-US"/>
              </w:rPr>
              <w:t>184/17</w:t>
            </w:r>
          </w:p>
        </w:tc>
        <w:tc>
          <w:tcPr>
            <w:tcW w:w="3908" w:type="dxa"/>
            <w:tcBorders>
              <w:top w:val="single" w:sz="4" w:space="0" w:color="auto"/>
              <w:left w:val="single" w:sz="4" w:space="0" w:color="auto"/>
              <w:bottom w:val="single" w:sz="4" w:space="0" w:color="auto"/>
              <w:right w:val="single" w:sz="4" w:space="0" w:color="auto"/>
            </w:tcBorders>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To discuss whether a brick or bricks should be purchased to be placed on the wall of the Memorial Hall to commemorate the PWL that made the build possible.</w:t>
            </w:r>
          </w:p>
        </w:tc>
        <w:tc>
          <w:tcPr>
            <w:tcW w:w="1039" w:type="dxa"/>
            <w:tcBorders>
              <w:top w:val="single" w:sz="4" w:space="0" w:color="auto"/>
              <w:left w:val="single" w:sz="4" w:space="0" w:color="auto"/>
              <w:bottom w:val="single" w:sz="4" w:space="0" w:color="auto"/>
              <w:right w:val="single" w:sz="4" w:space="0" w:color="auto"/>
            </w:tcBorders>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CD</w:t>
            </w:r>
          </w:p>
        </w:tc>
        <w:tc>
          <w:tcPr>
            <w:tcW w:w="3968" w:type="dxa"/>
            <w:tcBorders>
              <w:top w:val="single" w:sz="4" w:space="0" w:color="auto"/>
              <w:left w:val="single" w:sz="4" w:space="0" w:color="auto"/>
              <w:bottom w:val="single" w:sz="4" w:space="0" w:color="auto"/>
              <w:right w:val="single" w:sz="4" w:space="0" w:color="auto"/>
            </w:tcBorders>
          </w:tcPr>
          <w:p w:rsidR="00900284"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CD to check the date of the PWL &amp; £10K donation and include the cost of the bricks in the next Agenda for approval</w:t>
            </w:r>
            <w:r>
              <w:rPr>
                <w:rFonts w:eastAsia="Arial Unicode MS" w:cs="Arial"/>
                <w:sz w:val="20"/>
                <w:szCs w:val="20"/>
                <w:lang w:eastAsia="en-US"/>
              </w:rPr>
              <w:t>.</w:t>
            </w:r>
          </w:p>
          <w:p w:rsidR="00900284" w:rsidRDefault="00900284" w:rsidP="00DA0DF1">
            <w:pPr>
              <w:widowControl w:val="0"/>
              <w:spacing w:after="160" w:line="252" w:lineRule="auto"/>
              <w:outlineLvl w:val="0"/>
              <w:rPr>
                <w:rFonts w:eastAsia="Arial Unicode MS" w:cs="Arial"/>
                <w:sz w:val="20"/>
                <w:szCs w:val="20"/>
                <w:lang w:eastAsia="en-US"/>
              </w:rPr>
            </w:pPr>
            <w:r>
              <w:rPr>
                <w:rFonts w:eastAsia="Arial Unicode MS" w:cs="Arial"/>
                <w:sz w:val="20"/>
                <w:szCs w:val="20"/>
                <w:lang w:eastAsia="en-US"/>
              </w:rPr>
              <w:t>£60 cost approved</w:t>
            </w:r>
          </w:p>
          <w:p w:rsidR="00900284" w:rsidRPr="001B1548" w:rsidRDefault="00900284" w:rsidP="00DA0DF1">
            <w:pPr>
              <w:widowControl w:val="0"/>
              <w:spacing w:after="160" w:line="252" w:lineRule="auto"/>
              <w:outlineLvl w:val="0"/>
              <w:rPr>
                <w:rFonts w:eastAsia="Arial Unicode MS" w:cs="Arial"/>
                <w:sz w:val="20"/>
                <w:szCs w:val="20"/>
                <w:lang w:eastAsia="en-US"/>
              </w:rPr>
            </w:pPr>
            <w:r>
              <w:rPr>
                <w:rFonts w:eastAsia="Arial Unicode MS" w:cs="Arial"/>
                <w:sz w:val="20"/>
                <w:szCs w:val="20"/>
                <w:lang w:eastAsia="en-US"/>
              </w:rPr>
              <w:t>Complete</w:t>
            </w:r>
          </w:p>
        </w:tc>
      </w:tr>
      <w:tr w:rsidR="00900284" w:rsidRPr="001B1548" w:rsidTr="00DA0DF1">
        <w:trPr>
          <w:trHeight w:val="1085"/>
        </w:trPr>
        <w:tc>
          <w:tcPr>
            <w:tcW w:w="1864" w:type="dxa"/>
            <w:tcBorders>
              <w:top w:val="single" w:sz="4" w:space="0" w:color="auto"/>
              <w:left w:val="single" w:sz="4" w:space="0" w:color="auto"/>
              <w:bottom w:val="single" w:sz="4" w:space="0" w:color="auto"/>
              <w:right w:val="single" w:sz="4" w:space="0" w:color="auto"/>
            </w:tcBorders>
          </w:tcPr>
          <w:p w:rsidR="00900284" w:rsidRPr="001B1548" w:rsidRDefault="00900284" w:rsidP="00DA0DF1">
            <w:pPr>
              <w:spacing w:after="160" w:line="256" w:lineRule="auto"/>
              <w:ind w:left="720"/>
              <w:contextualSpacing/>
              <w:rPr>
                <w:rFonts w:eastAsia="Arial Unicode MS" w:cs="Arial"/>
                <w:sz w:val="20"/>
                <w:szCs w:val="20"/>
                <w:lang w:eastAsia="en-US"/>
              </w:rPr>
            </w:pPr>
            <w:r w:rsidRPr="001B1548">
              <w:rPr>
                <w:rFonts w:eastAsia="Arial Unicode MS" w:cs="Arial"/>
                <w:sz w:val="20"/>
                <w:szCs w:val="20"/>
                <w:lang w:eastAsia="en-US"/>
              </w:rPr>
              <w:lastRenderedPageBreak/>
              <w:t>185/17</w:t>
            </w:r>
          </w:p>
        </w:tc>
        <w:tc>
          <w:tcPr>
            <w:tcW w:w="3908" w:type="dxa"/>
            <w:tcBorders>
              <w:top w:val="single" w:sz="4" w:space="0" w:color="auto"/>
              <w:left w:val="single" w:sz="4" w:space="0" w:color="auto"/>
              <w:bottom w:val="single" w:sz="4" w:space="0" w:color="auto"/>
              <w:right w:val="single" w:sz="4" w:space="0" w:color="auto"/>
            </w:tcBorders>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HB to cost out the revamp of the garden around the War Memorial</w:t>
            </w:r>
          </w:p>
        </w:tc>
        <w:tc>
          <w:tcPr>
            <w:tcW w:w="1039" w:type="dxa"/>
            <w:tcBorders>
              <w:top w:val="single" w:sz="4" w:space="0" w:color="auto"/>
              <w:left w:val="single" w:sz="4" w:space="0" w:color="auto"/>
              <w:bottom w:val="single" w:sz="4" w:space="0" w:color="auto"/>
              <w:right w:val="single" w:sz="4" w:space="0" w:color="auto"/>
            </w:tcBorders>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HB</w:t>
            </w:r>
          </w:p>
        </w:tc>
        <w:tc>
          <w:tcPr>
            <w:tcW w:w="3968" w:type="dxa"/>
            <w:tcBorders>
              <w:top w:val="single" w:sz="4" w:space="0" w:color="auto"/>
              <w:left w:val="single" w:sz="4" w:space="0" w:color="auto"/>
              <w:bottom w:val="single" w:sz="4" w:space="0" w:color="auto"/>
              <w:right w:val="single" w:sz="4" w:space="0" w:color="auto"/>
            </w:tcBorders>
          </w:tcPr>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HB reported estimated cost of approx. £259.00</w:t>
            </w:r>
          </w:p>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4 Pots x £30 = £120</w:t>
            </w:r>
          </w:p>
          <w:p w:rsidR="00900284" w:rsidRPr="001B1548"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1 ton bag of pea shingle – £139.00</w:t>
            </w:r>
          </w:p>
          <w:p w:rsidR="00900284" w:rsidRDefault="00900284" w:rsidP="00DA0DF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To be actioned next year (2018)</w:t>
            </w:r>
          </w:p>
          <w:p w:rsidR="00900284" w:rsidRPr="001B1548" w:rsidRDefault="00900284" w:rsidP="00DA0DF1">
            <w:pPr>
              <w:widowControl w:val="0"/>
              <w:spacing w:after="160" w:line="252" w:lineRule="auto"/>
              <w:outlineLvl w:val="0"/>
              <w:rPr>
                <w:rFonts w:eastAsia="Arial Unicode MS" w:cs="Arial"/>
                <w:sz w:val="20"/>
                <w:szCs w:val="20"/>
                <w:lang w:eastAsia="en-US"/>
              </w:rPr>
            </w:pPr>
            <w:r>
              <w:rPr>
                <w:rFonts w:eastAsia="Arial Unicode MS" w:cs="Arial"/>
                <w:sz w:val="20"/>
                <w:szCs w:val="20"/>
                <w:lang w:eastAsia="en-US"/>
              </w:rPr>
              <w:t>Complete</w:t>
            </w:r>
          </w:p>
        </w:tc>
      </w:tr>
    </w:tbl>
    <w:p w:rsidR="00900284" w:rsidRPr="001B1548" w:rsidRDefault="00900284" w:rsidP="00900284">
      <w:pPr>
        <w:rPr>
          <w:rFonts w:cs="Arial"/>
          <w:sz w:val="20"/>
          <w:szCs w:val="20"/>
        </w:rPr>
      </w:pPr>
    </w:p>
    <w:p w:rsidR="00900284" w:rsidRDefault="00900284" w:rsidP="00900284">
      <w:pPr>
        <w:rPr>
          <w:rFonts w:cs="Arial"/>
          <w:sz w:val="20"/>
          <w:szCs w:val="20"/>
        </w:rPr>
      </w:pPr>
      <w:r>
        <w:rPr>
          <w:rFonts w:cs="Arial"/>
          <w:sz w:val="20"/>
          <w:szCs w:val="20"/>
        </w:rPr>
        <w:t>220.</w:t>
      </w:r>
      <w:r w:rsidRPr="000E1D5E">
        <w:rPr>
          <w:rFonts w:cs="Arial"/>
          <w:b/>
          <w:sz w:val="20"/>
          <w:szCs w:val="20"/>
          <w:u w:val="single"/>
        </w:rPr>
        <w:t>District Councillors Report</w:t>
      </w:r>
      <w:r>
        <w:rPr>
          <w:rFonts w:cs="Arial"/>
          <w:sz w:val="20"/>
          <w:szCs w:val="20"/>
        </w:rPr>
        <w:t>.</w:t>
      </w:r>
    </w:p>
    <w:p w:rsidR="00900284" w:rsidRDefault="00900284" w:rsidP="00900284">
      <w:pPr>
        <w:rPr>
          <w:rFonts w:cs="Arial"/>
          <w:sz w:val="20"/>
          <w:szCs w:val="20"/>
        </w:rPr>
      </w:pPr>
    </w:p>
    <w:p w:rsidR="00900284" w:rsidRDefault="00900284" w:rsidP="00900284">
      <w:pPr>
        <w:rPr>
          <w:rFonts w:cs="Arial"/>
          <w:sz w:val="20"/>
          <w:szCs w:val="20"/>
        </w:rPr>
      </w:pPr>
      <w:r>
        <w:rPr>
          <w:rFonts w:cs="Arial"/>
          <w:sz w:val="20"/>
          <w:szCs w:val="20"/>
        </w:rPr>
        <w:t>Report received by email.CN also added that the SODC Local Plan will be sent to the Inspectorate at the end of January.</w:t>
      </w:r>
    </w:p>
    <w:p w:rsidR="00900284" w:rsidRDefault="00900284" w:rsidP="00900284">
      <w:pPr>
        <w:rPr>
          <w:rFonts w:cs="Arial"/>
          <w:sz w:val="20"/>
          <w:szCs w:val="20"/>
        </w:rPr>
      </w:pPr>
      <w:r>
        <w:rPr>
          <w:rFonts w:cs="Arial"/>
          <w:sz w:val="20"/>
          <w:szCs w:val="20"/>
        </w:rPr>
        <w:t xml:space="preserve">HCA has asked SODC to explain the situation with Martin Baker regarding the Chalgrove Airfield Site. This may delay the Local Plan. It is understood that other development options are being reviewed. </w:t>
      </w:r>
    </w:p>
    <w:p w:rsidR="00900284" w:rsidRDefault="00900284" w:rsidP="00900284">
      <w:pPr>
        <w:rPr>
          <w:rFonts w:cs="Arial"/>
          <w:sz w:val="20"/>
          <w:szCs w:val="20"/>
        </w:rPr>
      </w:pPr>
    </w:p>
    <w:p w:rsidR="00900284" w:rsidRDefault="00900284" w:rsidP="00900284">
      <w:pPr>
        <w:rPr>
          <w:rFonts w:cs="Arial"/>
          <w:sz w:val="20"/>
          <w:szCs w:val="20"/>
        </w:rPr>
      </w:pPr>
      <w:r>
        <w:rPr>
          <w:rFonts w:cs="Arial"/>
          <w:sz w:val="20"/>
          <w:szCs w:val="20"/>
        </w:rPr>
        <w:t>MS &amp; KH reported the following problems to KN.</w:t>
      </w:r>
    </w:p>
    <w:p w:rsidR="00900284" w:rsidRDefault="00900284" w:rsidP="00900284">
      <w:pPr>
        <w:rPr>
          <w:rFonts w:cs="Arial"/>
          <w:sz w:val="20"/>
          <w:szCs w:val="20"/>
        </w:rPr>
      </w:pPr>
    </w:p>
    <w:p w:rsidR="00900284" w:rsidRDefault="00900284" w:rsidP="00900284">
      <w:pPr>
        <w:rPr>
          <w:rFonts w:cs="Arial"/>
          <w:sz w:val="20"/>
          <w:szCs w:val="20"/>
        </w:rPr>
      </w:pPr>
      <w:r>
        <w:rPr>
          <w:rFonts w:cs="Arial"/>
          <w:sz w:val="20"/>
          <w:szCs w:val="20"/>
        </w:rPr>
        <w:t>Mounthill Development P15/S339/O</w:t>
      </w:r>
    </w:p>
    <w:p w:rsidR="00900284" w:rsidRPr="001F0589" w:rsidRDefault="00900284" w:rsidP="00900284">
      <w:pPr>
        <w:rPr>
          <w:rFonts w:cs="Arial"/>
          <w:sz w:val="20"/>
          <w:szCs w:val="20"/>
        </w:rPr>
      </w:pPr>
      <w:r>
        <w:rPr>
          <w:rFonts w:cs="Arial"/>
          <w:sz w:val="20"/>
          <w:szCs w:val="20"/>
        </w:rPr>
        <w:t>Last August Davina Sarac (SODC Planning) was investigating the removal of the laurel hedge and post &amp; rail fence which should have been left in place as a condition of the planning approval. CN to chase up to see if the developers will be replacing the fence and hedge.</w:t>
      </w:r>
    </w:p>
    <w:p w:rsidR="00900284" w:rsidRDefault="00900284" w:rsidP="00900284">
      <w:pPr>
        <w:rPr>
          <w:sz w:val="20"/>
          <w:szCs w:val="20"/>
        </w:rPr>
      </w:pPr>
    </w:p>
    <w:p w:rsidR="00900284" w:rsidRDefault="00900284" w:rsidP="00900284">
      <w:pPr>
        <w:rPr>
          <w:sz w:val="20"/>
          <w:szCs w:val="20"/>
        </w:rPr>
      </w:pPr>
      <w:r>
        <w:rPr>
          <w:sz w:val="20"/>
          <w:szCs w:val="20"/>
        </w:rPr>
        <w:t>Parkers Hill</w:t>
      </w:r>
    </w:p>
    <w:p w:rsidR="00900284" w:rsidRDefault="00900284" w:rsidP="00900284">
      <w:pPr>
        <w:rPr>
          <w:sz w:val="20"/>
          <w:szCs w:val="20"/>
        </w:rPr>
      </w:pPr>
      <w:r>
        <w:rPr>
          <w:sz w:val="20"/>
          <w:szCs w:val="20"/>
        </w:rPr>
        <w:t>The water damage to the road is much worse – there are 2 deep pot holes which will soon cause damage to cars if nothing is done. CN suggested that MS should contact John Howell as he is very helpful in these situations where there is a lack of action. CN will also contact Keith Stenning (Highways OCC)</w:t>
      </w:r>
    </w:p>
    <w:p w:rsidR="00900284" w:rsidRDefault="00900284" w:rsidP="00900284">
      <w:pPr>
        <w:rPr>
          <w:sz w:val="20"/>
          <w:szCs w:val="20"/>
        </w:rPr>
      </w:pPr>
    </w:p>
    <w:p w:rsidR="00900284" w:rsidRPr="00D82054" w:rsidRDefault="00900284" w:rsidP="00900284">
      <w:pPr>
        <w:rPr>
          <w:b/>
          <w:sz w:val="20"/>
          <w:szCs w:val="20"/>
        </w:rPr>
      </w:pPr>
      <w:r w:rsidRPr="00D82054">
        <w:rPr>
          <w:b/>
          <w:sz w:val="20"/>
          <w:szCs w:val="20"/>
        </w:rPr>
        <w:t>FINANCE</w:t>
      </w:r>
    </w:p>
    <w:p w:rsidR="00900284" w:rsidRDefault="00900284" w:rsidP="00900284">
      <w:pPr>
        <w:rPr>
          <w:sz w:val="20"/>
          <w:szCs w:val="20"/>
        </w:rPr>
      </w:pPr>
    </w:p>
    <w:p w:rsidR="00900284" w:rsidRDefault="00900284" w:rsidP="00900284">
      <w:pPr>
        <w:rPr>
          <w:rFonts w:cs="Arial"/>
          <w:b/>
          <w:sz w:val="20"/>
          <w:szCs w:val="20"/>
          <w:u w:val="single"/>
        </w:rPr>
      </w:pPr>
      <w:r>
        <w:rPr>
          <w:sz w:val="20"/>
          <w:szCs w:val="20"/>
        </w:rPr>
        <w:t xml:space="preserve">221. </w:t>
      </w:r>
      <w:r w:rsidRPr="0046742F">
        <w:rPr>
          <w:rFonts w:cs="Arial"/>
          <w:b/>
          <w:sz w:val="20"/>
          <w:szCs w:val="20"/>
          <w:u w:val="single"/>
        </w:rPr>
        <w:t>To Receive &amp; Approve the Monthly Finance Report</w:t>
      </w:r>
    </w:p>
    <w:p w:rsidR="00900284" w:rsidRDefault="00900284" w:rsidP="00900284">
      <w:pPr>
        <w:rPr>
          <w:sz w:val="20"/>
          <w:szCs w:val="20"/>
        </w:rPr>
      </w:pPr>
    </w:p>
    <w:p w:rsidR="00900284" w:rsidRPr="0046742F" w:rsidRDefault="00900284" w:rsidP="00900284">
      <w:pPr>
        <w:rPr>
          <w:rFonts w:cs="Arial"/>
          <w:sz w:val="20"/>
          <w:szCs w:val="20"/>
        </w:rPr>
      </w:pPr>
      <w:r w:rsidRPr="0046742F">
        <w:rPr>
          <w:rFonts w:cs="Arial"/>
          <w:sz w:val="20"/>
          <w:szCs w:val="20"/>
        </w:rPr>
        <w:t>Approved.</w:t>
      </w:r>
    </w:p>
    <w:p w:rsidR="00900284" w:rsidRPr="0046742F" w:rsidRDefault="00900284" w:rsidP="00900284">
      <w:pPr>
        <w:rPr>
          <w:rFonts w:cs="Arial"/>
          <w:sz w:val="20"/>
          <w:szCs w:val="20"/>
        </w:rPr>
      </w:pPr>
    </w:p>
    <w:p w:rsidR="00900284" w:rsidRPr="0046742F" w:rsidRDefault="00900284" w:rsidP="00900284">
      <w:pPr>
        <w:rPr>
          <w:rFonts w:cs="Arial"/>
          <w:b/>
          <w:sz w:val="20"/>
          <w:szCs w:val="20"/>
          <w:u w:val="single"/>
        </w:rPr>
      </w:pPr>
      <w:r>
        <w:rPr>
          <w:rFonts w:cs="Arial"/>
          <w:sz w:val="20"/>
          <w:szCs w:val="20"/>
        </w:rPr>
        <w:t>222</w:t>
      </w:r>
      <w:r w:rsidRPr="0046742F">
        <w:rPr>
          <w:rFonts w:cs="Arial"/>
          <w:sz w:val="20"/>
          <w:szCs w:val="20"/>
        </w:rPr>
        <w:t xml:space="preserve">. </w:t>
      </w:r>
      <w:r w:rsidRPr="0046742F">
        <w:rPr>
          <w:rFonts w:cs="Arial"/>
          <w:b/>
          <w:sz w:val="20"/>
          <w:szCs w:val="20"/>
          <w:u w:val="single"/>
        </w:rPr>
        <w:t>To Approve expenditure.</w:t>
      </w:r>
    </w:p>
    <w:p w:rsidR="00900284" w:rsidRPr="0046742F" w:rsidRDefault="00900284" w:rsidP="00900284">
      <w:pPr>
        <w:rPr>
          <w:rFonts w:cs="Arial"/>
          <w:b/>
          <w:sz w:val="20"/>
          <w:szCs w:val="20"/>
          <w:u w:val="single"/>
        </w:rPr>
      </w:pPr>
    </w:p>
    <w:p w:rsidR="00900284" w:rsidRPr="0046742F" w:rsidRDefault="00900284" w:rsidP="00900284">
      <w:pPr>
        <w:rPr>
          <w:rFonts w:cs="Arial"/>
          <w:sz w:val="20"/>
          <w:szCs w:val="20"/>
        </w:rPr>
      </w:pPr>
      <w:r w:rsidRPr="0046742F">
        <w:rPr>
          <w:rFonts w:cs="Arial"/>
          <w:sz w:val="20"/>
          <w:szCs w:val="20"/>
        </w:rPr>
        <w:t>Resolved to approve payment and authorise signatories for the following:</w:t>
      </w:r>
    </w:p>
    <w:p w:rsidR="00900284" w:rsidRPr="0046742F" w:rsidRDefault="00900284" w:rsidP="00900284">
      <w:pPr>
        <w:rPr>
          <w:rFonts w:cs="Arial"/>
          <w:sz w:val="20"/>
          <w:szCs w:val="20"/>
        </w:rPr>
      </w:pPr>
    </w:p>
    <w:p w:rsidR="00900284" w:rsidRDefault="00900284" w:rsidP="00900284">
      <w:pPr>
        <w:rPr>
          <w:sz w:val="20"/>
          <w:szCs w:val="20"/>
        </w:rPr>
      </w:pPr>
      <w:r>
        <w:rPr>
          <w:sz w:val="20"/>
          <w:szCs w:val="20"/>
        </w:rPr>
        <w:t>OALC £48.00</w:t>
      </w:r>
    </w:p>
    <w:p w:rsidR="00900284" w:rsidRDefault="00900284" w:rsidP="00900284">
      <w:pPr>
        <w:rPr>
          <w:sz w:val="20"/>
          <w:szCs w:val="20"/>
        </w:rPr>
      </w:pPr>
      <w:r>
        <w:rPr>
          <w:sz w:val="20"/>
          <w:szCs w:val="20"/>
        </w:rPr>
        <w:t>Clare Devey £272.64</w:t>
      </w:r>
    </w:p>
    <w:p w:rsidR="00900284" w:rsidRDefault="00900284" w:rsidP="00900284">
      <w:pPr>
        <w:rPr>
          <w:sz w:val="20"/>
          <w:szCs w:val="20"/>
        </w:rPr>
      </w:pPr>
      <w:r>
        <w:rPr>
          <w:sz w:val="20"/>
          <w:szCs w:val="20"/>
        </w:rPr>
        <w:t>Tetsworth Memorial Hall £60.00</w:t>
      </w:r>
    </w:p>
    <w:p w:rsidR="00900284" w:rsidRDefault="00900284" w:rsidP="00900284">
      <w:pPr>
        <w:rPr>
          <w:sz w:val="20"/>
          <w:szCs w:val="20"/>
        </w:rPr>
      </w:pPr>
    </w:p>
    <w:p w:rsidR="00900284" w:rsidRDefault="00900284" w:rsidP="00900284">
      <w:pPr>
        <w:rPr>
          <w:sz w:val="20"/>
          <w:szCs w:val="20"/>
        </w:rPr>
      </w:pPr>
      <w:r>
        <w:rPr>
          <w:sz w:val="20"/>
          <w:szCs w:val="20"/>
        </w:rPr>
        <w:t>SKP Invoice to be queried.</w:t>
      </w:r>
    </w:p>
    <w:p w:rsidR="00900284" w:rsidRDefault="00900284" w:rsidP="00900284">
      <w:pPr>
        <w:rPr>
          <w:sz w:val="20"/>
          <w:szCs w:val="20"/>
        </w:rPr>
      </w:pPr>
    </w:p>
    <w:p w:rsidR="00900284" w:rsidRPr="0073318D" w:rsidRDefault="00900284" w:rsidP="00900284">
      <w:pPr>
        <w:rPr>
          <w:b/>
          <w:sz w:val="20"/>
          <w:szCs w:val="20"/>
          <w:u w:val="single"/>
        </w:rPr>
      </w:pPr>
      <w:r w:rsidRPr="00D82054">
        <w:rPr>
          <w:b/>
          <w:sz w:val="20"/>
          <w:szCs w:val="20"/>
        </w:rPr>
        <w:t>Patch/Skatepark.</w:t>
      </w:r>
    </w:p>
    <w:p w:rsidR="00900284" w:rsidRDefault="00900284" w:rsidP="00900284">
      <w:pPr>
        <w:rPr>
          <w:sz w:val="20"/>
          <w:szCs w:val="20"/>
        </w:rPr>
      </w:pPr>
    </w:p>
    <w:p w:rsidR="00900284" w:rsidRDefault="00900284" w:rsidP="00900284">
      <w:pPr>
        <w:rPr>
          <w:sz w:val="20"/>
          <w:szCs w:val="20"/>
        </w:rPr>
      </w:pPr>
      <w:r>
        <w:rPr>
          <w:sz w:val="20"/>
          <w:szCs w:val="20"/>
        </w:rPr>
        <w:t xml:space="preserve">223. Friends of Tetsworth Community are having difficulties setting up their bank account as no one wants to be a signatory. Anthony &amp; Hazel Bottone will be signatories but more are needed. HB hopes the situation will be resolved at the next meeting. MS pointed out that to claim back VAT the PC account will need to be used for purchases. </w:t>
      </w:r>
    </w:p>
    <w:p w:rsidR="00900284" w:rsidRDefault="00900284" w:rsidP="00900284">
      <w:pPr>
        <w:rPr>
          <w:sz w:val="20"/>
          <w:szCs w:val="20"/>
        </w:rPr>
      </w:pPr>
      <w:r>
        <w:rPr>
          <w:sz w:val="20"/>
          <w:szCs w:val="20"/>
        </w:rPr>
        <w:t>The new play equipment has been chosen, Richard needs the details to establish how much time it will take to install.</w:t>
      </w:r>
    </w:p>
    <w:p w:rsidR="00900284" w:rsidRDefault="00900284" w:rsidP="00900284">
      <w:pPr>
        <w:rPr>
          <w:sz w:val="20"/>
          <w:szCs w:val="20"/>
        </w:rPr>
      </w:pPr>
    </w:p>
    <w:p w:rsidR="00900284" w:rsidRDefault="00900284" w:rsidP="00900284">
      <w:pPr>
        <w:rPr>
          <w:sz w:val="20"/>
          <w:szCs w:val="20"/>
        </w:rPr>
      </w:pPr>
      <w:r>
        <w:rPr>
          <w:sz w:val="20"/>
          <w:szCs w:val="20"/>
        </w:rPr>
        <w:t>224. Skate Ramp. The ramp is in good repair but is due an inspection. KH will contact the manufacturer – Fearless Ramps and ask them to carry this out.</w:t>
      </w:r>
    </w:p>
    <w:p w:rsidR="00900284" w:rsidRDefault="00900284" w:rsidP="00900284">
      <w:pPr>
        <w:rPr>
          <w:sz w:val="20"/>
          <w:szCs w:val="20"/>
        </w:rPr>
      </w:pPr>
    </w:p>
    <w:p w:rsidR="00900284" w:rsidRDefault="00900284" w:rsidP="00900284">
      <w:pPr>
        <w:rPr>
          <w:sz w:val="20"/>
          <w:szCs w:val="20"/>
        </w:rPr>
      </w:pPr>
    </w:p>
    <w:p w:rsidR="00900284" w:rsidRDefault="00900284" w:rsidP="00900284">
      <w:pPr>
        <w:rPr>
          <w:b/>
          <w:sz w:val="20"/>
          <w:szCs w:val="20"/>
        </w:rPr>
      </w:pPr>
      <w:r w:rsidRPr="00D82054">
        <w:rPr>
          <w:b/>
          <w:sz w:val="20"/>
          <w:szCs w:val="20"/>
        </w:rPr>
        <w:lastRenderedPageBreak/>
        <w:t>PLANNING</w:t>
      </w:r>
    </w:p>
    <w:p w:rsidR="00900284" w:rsidRDefault="00900284" w:rsidP="00900284">
      <w:pPr>
        <w:rPr>
          <w:b/>
          <w:sz w:val="20"/>
          <w:szCs w:val="20"/>
        </w:rPr>
      </w:pPr>
    </w:p>
    <w:p w:rsidR="00900284" w:rsidRPr="00D82054" w:rsidRDefault="00900284" w:rsidP="00900284">
      <w:pPr>
        <w:rPr>
          <w:b/>
          <w:sz w:val="20"/>
          <w:szCs w:val="20"/>
        </w:rPr>
      </w:pPr>
      <w:r>
        <w:rPr>
          <w:b/>
          <w:sz w:val="20"/>
          <w:szCs w:val="20"/>
        </w:rPr>
        <w:t>To Discuss the following Planning Appeals and approve any actions as required.</w:t>
      </w:r>
    </w:p>
    <w:p w:rsidR="00900284" w:rsidRDefault="00900284" w:rsidP="00900284">
      <w:pPr>
        <w:rPr>
          <w:sz w:val="20"/>
          <w:szCs w:val="20"/>
        </w:rPr>
      </w:pPr>
    </w:p>
    <w:p w:rsidR="00900284" w:rsidRPr="00E16048" w:rsidRDefault="00900284" w:rsidP="00900284">
      <w:pPr>
        <w:rPr>
          <w:rFonts w:cs="Arial"/>
          <w:b/>
          <w:sz w:val="20"/>
          <w:szCs w:val="20"/>
          <w:u w:val="single"/>
        </w:rPr>
      </w:pPr>
      <w:r w:rsidRPr="00E16048">
        <w:rPr>
          <w:sz w:val="20"/>
          <w:szCs w:val="20"/>
        </w:rPr>
        <w:t xml:space="preserve">225. </w:t>
      </w:r>
      <w:r w:rsidRPr="00E16048">
        <w:rPr>
          <w:rFonts w:cs="Arial"/>
          <w:b/>
          <w:sz w:val="20"/>
          <w:szCs w:val="20"/>
          <w:u w:val="single"/>
        </w:rPr>
        <w:t>Appeal for P15/S3936/FUL Land adjacent to London Road Tetsworth OX9 7BB</w:t>
      </w:r>
    </w:p>
    <w:p w:rsidR="00900284" w:rsidRPr="00E16048" w:rsidRDefault="00900284" w:rsidP="00900284">
      <w:pPr>
        <w:rPr>
          <w:rFonts w:cs="Arial"/>
          <w:b/>
          <w:sz w:val="20"/>
          <w:szCs w:val="20"/>
          <w:u w:val="single"/>
        </w:rPr>
      </w:pPr>
    </w:p>
    <w:p w:rsidR="00900284" w:rsidRPr="00E16048" w:rsidRDefault="00900284" w:rsidP="00900284">
      <w:pPr>
        <w:rPr>
          <w:rFonts w:cs="Arial"/>
          <w:sz w:val="20"/>
          <w:szCs w:val="20"/>
        </w:rPr>
      </w:pPr>
      <w:r w:rsidRPr="00E16048">
        <w:rPr>
          <w:rFonts w:cs="Arial"/>
          <w:sz w:val="20"/>
          <w:szCs w:val="20"/>
        </w:rPr>
        <w:t>The new Appeal date has been set for August 2018. The TPC barrister is disputing this date and has asked for it to be moved to July or September.</w:t>
      </w:r>
    </w:p>
    <w:p w:rsidR="00900284" w:rsidRPr="00E16048" w:rsidRDefault="00900284" w:rsidP="00900284">
      <w:pPr>
        <w:rPr>
          <w:sz w:val="20"/>
          <w:szCs w:val="20"/>
        </w:rPr>
      </w:pPr>
    </w:p>
    <w:p w:rsidR="00900284" w:rsidRPr="00E16048" w:rsidRDefault="00900284" w:rsidP="00900284">
      <w:pPr>
        <w:rPr>
          <w:sz w:val="20"/>
          <w:szCs w:val="20"/>
        </w:rPr>
      </w:pPr>
    </w:p>
    <w:p w:rsidR="00900284" w:rsidRPr="00E16048" w:rsidRDefault="00900284" w:rsidP="00900284">
      <w:pPr>
        <w:rPr>
          <w:rFonts w:cs="Arial"/>
          <w:b/>
          <w:color w:val="auto"/>
          <w:sz w:val="20"/>
          <w:szCs w:val="20"/>
          <w:u w:val="single"/>
        </w:rPr>
      </w:pPr>
      <w:r w:rsidRPr="00E16048">
        <w:rPr>
          <w:sz w:val="20"/>
          <w:szCs w:val="20"/>
        </w:rPr>
        <w:t xml:space="preserve">226. </w:t>
      </w:r>
      <w:r w:rsidRPr="00E16048">
        <w:rPr>
          <w:rFonts w:cs="Arial"/>
          <w:b/>
          <w:color w:val="auto"/>
          <w:sz w:val="20"/>
          <w:szCs w:val="20"/>
          <w:u w:val="single"/>
        </w:rPr>
        <w:t>Appeal for P16/S2350/O - 60 dwellings - High Street, Tetsworth</w:t>
      </w:r>
    </w:p>
    <w:p w:rsidR="00900284" w:rsidRPr="00E16048" w:rsidRDefault="00900284" w:rsidP="00900284">
      <w:pPr>
        <w:rPr>
          <w:rFonts w:cs="Arial"/>
          <w:b/>
          <w:color w:val="auto"/>
          <w:sz w:val="20"/>
          <w:szCs w:val="20"/>
          <w:u w:val="single"/>
        </w:rPr>
      </w:pPr>
    </w:p>
    <w:p w:rsidR="00900284" w:rsidRPr="00E16048" w:rsidRDefault="00900284" w:rsidP="00900284">
      <w:pPr>
        <w:rPr>
          <w:rFonts w:cs="Arial"/>
          <w:color w:val="auto"/>
          <w:sz w:val="20"/>
          <w:szCs w:val="20"/>
        </w:rPr>
      </w:pPr>
      <w:r w:rsidRPr="00E16048">
        <w:rPr>
          <w:rFonts w:cs="Arial"/>
          <w:color w:val="auto"/>
          <w:sz w:val="20"/>
          <w:szCs w:val="20"/>
        </w:rPr>
        <w:t>The Appeal is going ahead and takes place in the Memorial Hall March 20</w:t>
      </w:r>
      <w:r w:rsidRPr="00E16048">
        <w:rPr>
          <w:rFonts w:cs="Arial"/>
          <w:color w:val="auto"/>
          <w:sz w:val="20"/>
          <w:szCs w:val="20"/>
          <w:vertAlign w:val="superscript"/>
        </w:rPr>
        <w:t>th</w:t>
      </w:r>
      <w:r w:rsidRPr="00E16048">
        <w:rPr>
          <w:rFonts w:cs="Arial"/>
          <w:color w:val="auto"/>
          <w:sz w:val="20"/>
          <w:szCs w:val="20"/>
        </w:rPr>
        <w:t xml:space="preserve"> to 23</w:t>
      </w:r>
      <w:r w:rsidRPr="00E16048">
        <w:rPr>
          <w:rFonts w:cs="Arial"/>
          <w:color w:val="auto"/>
          <w:sz w:val="20"/>
          <w:szCs w:val="20"/>
          <w:vertAlign w:val="superscript"/>
        </w:rPr>
        <w:t>rd</w:t>
      </w:r>
    </w:p>
    <w:p w:rsidR="00900284" w:rsidRPr="00E16048" w:rsidRDefault="00900284" w:rsidP="00900284">
      <w:pPr>
        <w:rPr>
          <w:rFonts w:cs="Arial"/>
          <w:color w:val="auto"/>
          <w:sz w:val="20"/>
          <w:szCs w:val="20"/>
        </w:rPr>
      </w:pPr>
    </w:p>
    <w:p w:rsidR="00900284" w:rsidRDefault="00900284" w:rsidP="00900284">
      <w:pPr>
        <w:rPr>
          <w:rFonts w:cs="Arial"/>
          <w:color w:val="auto"/>
          <w:sz w:val="20"/>
          <w:szCs w:val="20"/>
        </w:rPr>
      </w:pPr>
      <w:r w:rsidRPr="00E16048">
        <w:rPr>
          <w:rFonts w:cs="Arial"/>
          <w:color w:val="auto"/>
          <w:sz w:val="20"/>
          <w:szCs w:val="20"/>
        </w:rPr>
        <w:t xml:space="preserve">227. </w:t>
      </w:r>
      <w:r>
        <w:rPr>
          <w:rFonts w:cs="Arial"/>
          <w:color w:val="auto"/>
          <w:sz w:val="20"/>
          <w:szCs w:val="20"/>
        </w:rPr>
        <w:t>CIL.</w:t>
      </w:r>
    </w:p>
    <w:p w:rsidR="00900284" w:rsidRDefault="00900284" w:rsidP="00900284">
      <w:pPr>
        <w:rPr>
          <w:rFonts w:cs="Arial"/>
          <w:color w:val="auto"/>
          <w:sz w:val="20"/>
          <w:szCs w:val="20"/>
        </w:rPr>
      </w:pPr>
      <w:r>
        <w:rPr>
          <w:rFonts w:cs="Arial"/>
          <w:color w:val="auto"/>
          <w:sz w:val="20"/>
          <w:szCs w:val="20"/>
        </w:rPr>
        <w:t>KH has been looking into CIL. The 2 new houses at Mount Hill Farm are subject to CIL. KH reported that the CIL value is £50,388.00 which will be paid in 3 installments in October, January &amp; April. £7558.20 may be paid to TPC in April.</w:t>
      </w:r>
    </w:p>
    <w:p w:rsidR="00900284" w:rsidRDefault="00900284" w:rsidP="00900284">
      <w:pPr>
        <w:rPr>
          <w:rFonts w:cs="Arial"/>
          <w:color w:val="auto"/>
          <w:sz w:val="20"/>
          <w:szCs w:val="20"/>
        </w:rPr>
      </w:pPr>
    </w:p>
    <w:p w:rsidR="00900284" w:rsidRDefault="00900284" w:rsidP="00900284">
      <w:pPr>
        <w:rPr>
          <w:rFonts w:cs="Arial"/>
          <w:color w:val="auto"/>
          <w:sz w:val="20"/>
          <w:szCs w:val="20"/>
        </w:rPr>
      </w:pPr>
      <w:r>
        <w:rPr>
          <w:rFonts w:cs="Arial"/>
          <w:color w:val="auto"/>
          <w:sz w:val="20"/>
          <w:szCs w:val="20"/>
        </w:rPr>
        <w:t>Councils without a NP receive 15% of CIL, which is capped at £30K per year. Councils with a NP have 25% of the value. Councils do not receive CIL for affordable housing, self build or charitable housing.</w:t>
      </w:r>
    </w:p>
    <w:p w:rsidR="00900284" w:rsidRDefault="00900284" w:rsidP="00900284">
      <w:pPr>
        <w:rPr>
          <w:rFonts w:cs="Arial"/>
          <w:color w:val="auto"/>
          <w:sz w:val="20"/>
          <w:szCs w:val="20"/>
        </w:rPr>
      </w:pPr>
    </w:p>
    <w:p w:rsidR="00900284" w:rsidRDefault="00900284" w:rsidP="00900284">
      <w:pPr>
        <w:rPr>
          <w:rFonts w:cs="Arial"/>
          <w:color w:val="auto"/>
          <w:sz w:val="20"/>
          <w:szCs w:val="20"/>
        </w:rPr>
      </w:pPr>
      <w:r>
        <w:rPr>
          <w:rFonts w:cs="Arial"/>
          <w:color w:val="auto"/>
          <w:sz w:val="20"/>
          <w:szCs w:val="20"/>
        </w:rPr>
        <w:t>KH suggested that this CIL of £7558.20 be earmarked for the renovation of the play area. This was agreed unanimously.</w:t>
      </w:r>
    </w:p>
    <w:p w:rsidR="00900284" w:rsidRDefault="00900284" w:rsidP="00900284">
      <w:pPr>
        <w:rPr>
          <w:rFonts w:cs="Arial"/>
          <w:color w:val="auto"/>
          <w:sz w:val="20"/>
          <w:szCs w:val="20"/>
        </w:rPr>
      </w:pPr>
    </w:p>
    <w:p w:rsidR="00900284" w:rsidRPr="00E16048" w:rsidRDefault="00900284" w:rsidP="00900284">
      <w:pPr>
        <w:rPr>
          <w:sz w:val="20"/>
          <w:szCs w:val="20"/>
        </w:rPr>
      </w:pPr>
      <w:r>
        <w:rPr>
          <w:rFonts w:cs="Arial"/>
          <w:color w:val="auto"/>
          <w:sz w:val="20"/>
          <w:szCs w:val="20"/>
        </w:rPr>
        <w:t>A CIL file will be set up by the clerk to clarify projects and priorities for allocation of the CIL funds.</w:t>
      </w:r>
    </w:p>
    <w:p w:rsidR="00900284" w:rsidRDefault="00900284" w:rsidP="00900284"/>
    <w:p w:rsidR="00900284" w:rsidRDefault="00900284" w:rsidP="00900284"/>
    <w:p w:rsidR="00900284" w:rsidRPr="00E62086" w:rsidRDefault="00900284" w:rsidP="00900284">
      <w:pPr>
        <w:rPr>
          <w:b/>
          <w:sz w:val="20"/>
          <w:szCs w:val="20"/>
        </w:rPr>
      </w:pPr>
      <w:r w:rsidRPr="00E62086">
        <w:rPr>
          <w:b/>
          <w:sz w:val="20"/>
          <w:szCs w:val="20"/>
        </w:rPr>
        <w:t>Update on Tetsworth Neighbourhood Plan.</w:t>
      </w:r>
    </w:p>
    <w:p w:rsidR="00900284" w:rsidRDefault="00900284" w:rsidP="00900284">
      <w:pPr>
        <w:rPr>
          <w:sz w:val="20"/>
          <w:szCs w:val="20"/>
        </w:rPr>
      </w:pPr>
    </w:p>
    <w:p w:rsidR="00900284" w:rsidRDefault="00900284" w:rsidP="00900284">
      <w:pPr>
        <w:rPr>
          <w:sz w:val="20"/>
          <w:szCs w:val="20"/>
        </w:rPr>
      </w:pPr>
      <w:r>
        <w:rPr>
          <w:sz w:val="20"/>
          <w:szCs w:val="20"/>
        </w:rPr>
        <w:t>228. The Steering Group are concentrating on two supporting studies:</w:t>
      </w:r>
    </w:p>
    <w:p w:rsidR="00900284" w:rsidRDefault="00900284" w:rsidP="00900284">
      <w:pPr>
        <w:rPr>
          <w:sz w:val="20"/>
          <w:szCs w:val="20"/>
        </w:rPr>
      </w:pPr>
    </w:p>
    <w:p w:rsidR="00900284" w:rsidRPr="009754B1" w:rsidRDefault="00900284" w:rsidP="00900284">
      <w:pPr>
        <w:rPr>
          <w:sz w:val="20"/>
          <w:szCs w:val="20"/>
        </w:rPr>
      </w:pPr>
      <w:r>
        <w:rPr>
          <w:sz w:val="20"/>
          <w:szCs w:val="20"/>
        </w:rPr>
        <w:t xml:space="preserve"> </w:t>
      </w:r>
      <w:r w:rsidRPr="009754B1">
        <w:rPr>
          <w:sz w:val="20"/>
          <w:szCs w:val="20"/>
        </w:rPr>
        <w:t>A Character Assessment study of Tetsworth Parish to underpin the local nature of the policies in the NP</w:t>
      </w:r>
      <w:r>
        <w:rPr>
          <w:sz w:val="20"/>
          <w:szCs w:val="20"/>
        </w:rPr>
        <w:t>. The document is almost complete but will not be published until the full planning application for the Mount Hill development is in the public domain.</w:t>
      </w:r>
    </w:p>
    <w:p w:rsidR="00900284" w:rsidRPr="009754B1" w:rsidRDefault="00900284" w:rsidP="00900284"/>
    <w:p w:rsidR="00900284" w:rsidRDefault="00900284" w:rsidP="00900284">
      <w:pPr>
        <w:rPr>
          <w:sz w:val="20"/>
          <w:szCs w:val="20"/>
        </w:rPr>
      </w:pPr>
      <w:r>
        <w:rPr>
          <w:sz w:val="20"/>
          <w:szCs w:val="20"/>
        </w:rPr>
        <w:t xml:space="preserve">A Site Assessment study - this is being carried out by Locality free of charge through AECON a government agency. Eight or nine sites in the parish have been toured that are shown on the HELAA database. A number of sites have been identified by Locality that may be suitable for development. It is up to the Steering Group to decide which site is most suitable for the village. </w:t>
      </w:r>
    </w:p>
    <w:p w:rsidR="00900284" w:rsidRDefault="00900284" w:rsidP="00900284">
      <w:pPr>
        <w:rPr>
          <w:sz w:val="20"/>
          <w:szCs w:val="20"/>
        </w:rPr>
      </w:pPr>
    </w:p>
    <w:p w:rsidR="00900284" w:rsidRDefault="00900284" w:rsidP="00900284">
      <w:pPr>
        <w:rPr>
          <w:sz w:val="20"/>
          <w:szCs w:val="20"/>
        </w:rPr>
      </w:pPr>
      <w:r>
        <w:rPr>
          <w:sz w:val="20"/>
          <w:szCs w:val="20"/>
        </w:rPr>
        <w:t>If an allocated site is included in the Neighbourhood Plan, it is hoped that it will be the Mounthill Development that is chosen. The report will be ready in mid February.</w:t>
      </w:r>
    </w:p>
    <w:p w:rsidR="00900284" w:rsidRDefault="00900284" w:rsidP="00900284">
      <w:pPr>
        <w:rPr>
          <w:sz w:val="20"/>
          <w:szCs w:val="20"/>
        </w:rPr>
      </w:pPr>
    </w:p>
    <w:p w:rsidR="00900284" w:rsidRDefault="00900284" w:rsidP="00900284">
      <w:pPr>
        <w:rPr>
          <w:sz w:val="20"/>
          <w:szCs w:val="20"/>
        </w:rPr>
      </w:pPr>
      <w:r>
        <w:rPr>
          <w:sz w:val="20"/>
          <w:szCs w:val="20"/>
        </w:rPr>
        <w:t>It is hoped that the draft NP will be ready to pass to SODC by the end of March. The annual parish meeting on the 30</w:t>
      </w:r>
      <w:r w:rsidRPr="009F5FF0">
        <w:rPr>
          <w:sz w:val="20"/>
          <w:szCs w:val="20"/>
          <w:vertAlign w:val="superscript"/>
        </w:rPr>
        <w:t>th</w:t>
      </w:r>
      <w:r>
        <w:rPr>
          <w:sz w:val="20"/>
          <w:szCs w:val="20"/>
        </w:rPr>
        <w:t xml:space="preserve"> April will be used to launch the NP to the community.</w:t>
      </w:r>
    </w:p>
    <w:p w:rsidR="00900284" w:rsidRDefault="00900284" w:rsidP="00900284">
      <w:pPr>
        <w:rPr>
          <w:sz w:val="20"/>
          <w:szCs w:val="20"/>
        </w:rPr>
      </w:pPr>
    </w:p>
    <w:p w:rsidR="00900284" w:rsidRPr="009F5FF0" w:rsidRDefault="00900284" w:rsidP="00900284">
      <w:pPr>
        <w:rPr>
          <w:sz w:val="20"/>
          <w:szCs w:val="20"/>
        </w:rPr>
      </w:pPr>
      <w:r w:rsidRPr="009F5FF0">
        <w:rPr>
          <w:b/>
          <w:sz w:val="20"/>
          <w:szCs w:val="20"/>
        </w:rPr>
        <w:t>Village Environment</w:t>
      </w:r>
    </w:p>
    <w:p w:rsidR="00900284" w:rsidRDefault="00900284" w:rsidP="00900284">
      <w:pPr>
        <w:rPr>
          <w:sz w:val="20"/>
          <w:szCs w:val="20"/>
        </w:rPr>
      </w:pPr>
    </w:p>
    <w:p w:rsidR="00900284" w:rsidRDefault="00900284" w:rsidP="00900284">
      <w:pPr>
        <w:rPr>
          <w:sz w:val="20"/>
          <w:szCs w:val="20"/>
        </w:rPr>
      </w:pPr>
      <w:r>
        <w:rPr>
          <w:sz w:val="20"/>
          <w:szCs w:val="20"/>
        </w:rPr>
        <w:t>229. Owain Devey of DTC will be asked to remove the tree swings on the green and the jitty.</w:t>
      </w:r>
    </w:p>
    <w:p w:rsidR="00900284" w:rsidRDefault="00900284" w:rsidP="00900284">
      <w:pPr>
        <w:rPr>
          <w:sz w:val="20"/>
          <w:szCs w:val="20"/>
        </w:rPr>
      </w:pPr>
    </w:p>
    <w:p w:rsidR="00900284" w:rsidRDefault="00900284" w:rsidP="00900284">
      <w:pPr>
        <w:rPr>
          <w:sz w:val="20"/>
          <w:szCs w:val="20"/>
        </w:rPr>
      </w:pPr>
      <w:r>
        <w:rPr>
          <w:sz w:val="20"/>
          <w:szCs w:val="20"/>
        </w:rPr>
        <w:t>230. The road drains in Marsh End need clearing. OCC Highways to be contacted by the clerk.</w:t>
      </w:r>
    </w:p>
    <w:p w:rsidR="00900284" w:rsidRDefault="00900284" w:rsidP="00900284">
      <w:pPr>
        <w:rPr>
          <w:sz w:val="20"/>
          <w:szCs w:val="20"/>
        </w:rPr>
      </w:pPr>
    </w:p>
    <w:p w:rsidR="00900284" w:rsidRDefault="00900284" w:rsidP="00900284">
      <w:pPr>
        <w:rPr>
          <w:sz w:val="20"/>
          <w:szCs w:val="20"/>
        </w:rPr>
      </w:pPr>
      <w:r>
        <w:rPr>
          <w:sz w:val="20"/>
          <w:szCs w:val="20"/>
        </w:rPr>
        <w:t>231. Parking is again causing problems in the village. Notably the taxi on the corner of The Mount &amp; the High Street, outside the offices opposite the Swan and Pansole Villas. The PC has no powers and can only suggest that concerned villagers contact the community policing team.</w:t>
      </w:r>
    </w:p>
    <w:p w:rsidR="00900284" w:rsidRDefault="00900284" w:rsidP="00900284">
      <w:pPr>
        <w:rPr>
          <w:sz w:val="20"/>
          <w:szCs w:val="20"/>
        </w:rPr>
      </w:pPr>
    </w:p>
    <w:p w:rsidR="00900284" w:rsidRDefault="00900284" w:rsidP="00900284">
      <w:pPr>
        <w:rPr>
          <w:sz w:val="20"/>
          <w:szCs w:val="20"/>
        </w:rPr>
      </w:pPr>
    </w:p>
    <w:p w:rsidR="00900284" w:rsidRDefault="00900284" w:rsidP="00900284">
      <w:pPr>
        <w:rPr>
          <w:sz w:val="20"/>
          <w:szCs w:val="20"/>
        </w:rPr>
      </w:pPr>
    </w:p>
    <w:p w:rsidR="00900284" w:rsidRDefault="00900284" w:rsidP="00900284">
      <w:pPr>
        <w:rPr>
          <w:b/>
          <w:sz w:val="20"/>
          <w:szCs w:val="20"/>
        </w:rPr>
      </w:pPr>
      <w:r w:rsidRPr="00F233D4">
        <w:rPr>
          <w:b/>
          <w:sz w:val="20"/>
          <w:szCs w:val="20"/>
        </w:rPr>
        <w:lastRenderedPageBreak/>
        <w:t>Correspondence.</w:t>
      </w:r>
    </w:p>
    <w:p w:rsidR="00900284" w:rsidRDefault="00900284" w:rsidP="00900284">
      <w:pPr>
        <w:rPr>
          <w:b/>
          <w:sz w:val="20"/>
          <w:szCs w:val="20"/>
        </w:rPr>
      </w:pPr>
    </w:p>
    <w:p w:rsidR="00900284" w:rsidRDefault="00900284" w:rsidP="00900284">
      <w:pPr>
        <w:rPr>
          <w:rFonts w:asciiTheme="minorHAnsi" w:hAnsiTheme="minorHAnsi" w:cstheme="minorHAnsi"/>
        </w:rPr>
      </w:pPr>
      <w:r w:rsidRPr="00F233D4">
        <w:rPr>
          <w:sz w:val="20"/>
          <w:szCs w:val="20"/>
        </w:rPr>
        <w:t>232</w:t>
      </w:r>
      <w:r>
        <w:rPr>
          <w:sz w:val="20"/>
          <w:szCs w:val="20"/>
        </w:rPr>
        <w:t>.</w:t>
      </w:r>
      <w:r w:rsidRPr="001843B7">
        <w:rPr>
          <w:rFonts w:asciiTheme="minorHAnsi" w:hAnsiTheme="minorHAnsi" w:cstheme="minorHAnsi"/>
        </w:rPr>
        <w:t xml:space="preserve"> Mobile Post Office</w:t>
      </w:r>
      <w:r>
        <w:rPr>
          <w:rFonts w:asciiTheme="minorHAnsi" w:hAnsiTheme="minorHAnsi" w:cstheme="minorHAnsi"/>
        </w:rPr>
        <w:t xml:space="preserve"> – it was agreed that the Clerk will write to </w:t>
      </w:r>
      <w:r w:rsidRPr="0010505B">
        <w:rPr>
          <w:rStyle w:val="Strong"/>
          <w:rFonts w:cs="Arial"/>
          <w:b w:val="0"/>
          <w:color w:val="auto"/>
          <w:sz w:val="20"/>
          <w:szCs w:val="20"/>
        </w:rPr>
        <w:t>Carlos Pereira</w:t>
      </w:r>
      <w:r w:rsidRPr="0010505B">
        <w:rPr>
          <w:rFonts w:cs="Arial"/>
          <w:b/>
          <w:color w:val="auto"/>
          <w:sz w:val="20"/>
          <w:szCs w:val="20"/>
        </w:rPr>
        <w:t xml:space="preserve"> </w:t>
      </w:r>
      <w:r w:rsidRPr="0010505B">
        <w:rPr>
          <w:rFonts w:cs="Arial"/>
          <w:color w:val="auto"/>
          <w:sz w:val="20"/>
          <w:szCs w:val="20"/>
        </w:rPr>
        <w:t xml:space="preserve">the Network </w:t>
      </w:r>
      <w:r>
        <w:rPr>
          <w:rFonts w:cs="Arial"/>
          <w:color w:val="auto"/>
          <w:sz w:val="20"/>
          <w:szCs w:val="20"/>
        </w:rPr>
        <w:t>O</w:t>
      </w:r>
      <w:r w:rsidRPr="0010505B">
        <w:rPr>
          <w:rFonts w:cs="Arial"/>
          <w:color w:val="auto"/>
          <w:sz w:val="20"/>
          <w:szCs w:val="20"/>
        </w:rPr>
        <w:t xml:space="preserve">perations Manager </w:t>
      </w:r>
      <w:r>
        <w:rPr>
          <w:rFonts w:cs="Arial"/>
          <w:color w:val="auto"/>
          <w:sz w:val="20"/>
          <w:szCs w:val="20"/>
        </w:rPr>
        <w:t>of the Post Office and suggest that the vehicle could park outside the Memorial Hall from 2pm to 4pm every Tuesday to coincide with the weekly coffee shop.</w:t>
      </w:r>
      <w:r w:rsidRPr="0010505B">
        <w:rPr>
          <w:rFonts w:cs="Arial"/>
          <w:color w:val="auto"/>
          <w:sz w:val="20"/>
          <w:szCs w:val="20"/>
        </w:rPr>
        <w:br/>
      </w:r>
    </w:p>
    <w:p w:rsidR="00900284" w:rsidRPr="001843B7" w:rsidRDefault="00900284" w:rsidP="00900284">
      <w:pPr>
        <w:rPr>
          <w:rFonts w:asciiTheme="minorHAnsi" w:hAnsiTheme="minorHAnsi" w:cstheme="minorHAnsi"/>
        </w:rPr>
      </w:pPr>
      <w:r>
        <w:rPr>
          <w:rFonts w:asciiTheme="minorHAnsi" w:hAnsiTheme="minorHAnsi" w:cstheme="minorHAnsi"/>
        </w:rPr>
        <w:t>233.</w:t>
      </w:r>
      <w:r w:rsidRPr="001843B7">
        <w:rPr>
          <w:rFonts w:asciiTheme="minorHAnsi" w:hAnsiTheme="minorHAnsi" w:cstheme="minorHAnsi"/>
        </w:rPr>
        <w:t>Enrychs Charity</w:t>
      </w:r>
      <w:r>
        <w:rPr>
          <w:rFonts w:asciiTheme="minorHAnsi" w:hAnsiTheme="minorHAnsi" w:cstheme="minorHAnsi"/>
        </w:rPr>
        <w:t xml:space="preserve"> – A vote was taken and it was agreed by 5-1 to not make a donation to this charity as it did not directly affect anyone in the village.</w:t>
      </w:r>
    </w:p>
    <w:p w:rsidR="00900284" w:rsidRDefault="00900284" w:rsidP="00900284">
      <w:pPr>
        <w:rPr>
          <w:rFonts w:asciiTheme="minorHAnsi" w:hAnsiTheme="minorHAnsi" w:cstheme="minorHAnsi"/>
        </w:rPr>
      </w:pPr>
    </w:p>
    <w:p w:rsidR="00900284" w:rsidRDefault="00900284" w:rsidP="00900284">
      <w:pPr>
        <w:rPr>
          <w:rFonts w:asciiTheme="minorHAnsi" w:hAnsiTheme="minorHAnsi" w:cstheme="minorHAnsi"/>
        </w:rPr>
      </w:pPr>
      <w:r>
        <w:rPr>
          <w:rFonts w:asciiTheme="minorHAnsi" w:hAnsiTheme="minorHAnsi" w:cstheme="minorHAnsi"/>
        </w:rPr>
        <w:t>234.</w:t>
      </w:r>
      <w:r w:rsidRPr="001843B7">
        <w:rPr>
          <w:rFonts w:asciiTheme="minorHAnsi" w:hAnsiTheme="minorHAnsi" w:cstheme="minorHAnsi"/>
        </w:rPr>
        <w:t>Community First – Attracting Unusual Suspects</w:t>
      </w:r>
      <w:r>
        <w:rPr>
          <w:rFonts w:asciiTheme="minorHAnsi" w:hAnsiTheme="minorHAnsi" w:cstheme="minorHAnsi"/>
        </w:rPr>
        <w:t xml:space="preserve"> – It was agreed that SR and CD attend the workshop on the 5</w:t>
      </w:r>
      <w:r w:rsidRPr="00A71CF9">
        <w:rPr>
          <w:rFonts w:asciiTheme="minorHAnsi" w:hAnsiTheme="minorHAnsi" w:cstheme="minorHAnsi"/>
          <w:vertAlign w:val="superscript"/>
        </w:rPr>
        <w:t>th</w:t>
      </w:r>
      <w:r>
        <w:rPr>
          <w:rFonts w:asciiTheme="minorHAnsi" w:hAnsiTheme="minorHAnsi" w:cstheme="minorHAnsi"/>
        </w:rPr>
        <w:t xml:space="preserve"> February.</w:t>
      </w:r>
    </w:p>
    <w:p w:rsidR="00900284" w:rsidRPr="001843B7" w:rsidRDefault="00900284" w:rsidP="00900284">
      <w:pPr>
        <w:rPr>
          <w:rFonts w:asciiTheme="minorHAnsi" w:hAnsiTheme="minorHAnsi" w:cstheme="minorHAnsi"/>
        </w:rPr>
      </w:pPr>
    </w:p>
    <w:p w:rsidR="00900284" w:rsidRDefault="00900284" w:rsidP="00900284">
      <w:pPr>
        <w:rPr>
          <w:rFonts w:asciiTheme="minorHAnsi" w:hAnsiTheme="minorHAnsi" w:cstheme="minorHAnsi"/>
        </w:rPr>
      </w:pPr>
      <w:r>
        <w:rPr>
          <w:rFonts w:asciiTheme="minorHAnsi" w:hAnsiTheme="minorHAnsi" w:cstheme="minorHAnsi"/>
        </w:rPr>
        <w:t>235.</w:t>
      </w:r>
      <w:r w:rsidRPr="001843B7">
        <w:rPr>
          <w:rFonts w:asciiTheme="minorHAnsi" w:hAnsiTheme="minorHAnsi" w:cstheme="minorHAnsi"/>
        </w:rPr>
        <w:t>Community Policing – Get Involved &amp; Awards</w:t>
      </w:r>
      <w:r>
        <w:rPr>
          <w:rFonts w:asciiTheme="minorHAnsi" w:hAnsiTheme="minorHAnsi" w:cstheme="minorHAnsi"/>
        </w:rPr>
        <w:t xml:space="preserve"> – It was agreed that these 2 articles be passed to the newsletter for publication.</w:t>
      </w:r>
    </w:p>
    <w:p w:rsidR="00900284" w:rsidRDefault="00900284" w:rsidP="00900284">
      <w:pPr>
        <w:rPr>
          <w:rFonts w:asciiTheme="minorHAnsi" w:hAnsiTheme="minorHAnsi" w:cstheme="minorHAnsi"/>
        </w:rPr>
      </w:pPr>
    </w:p>
    <w:p w:rsidR="00900284" w:rsidRDefault="00900284" w:rsidP="00900284">
      <w:pPr>
        <w:rPr>
          <w:rFonts w:asciiTheme="minorHAnsi" w:hAnsiTheme="minorHAnsi" w:cstheme="minorHAnsi"/>
        </w:rPr>
      </w:pPr>
      <w:r w:rsidRPr="00A71CF9">
        <w:rPr>
          <w:rFonts w:asciiTheme="minorHAnsi" w:hAnsiTheme="minorHAnsi" w:cstheme="minorHAnsi"/>
          <w:b/>
        </w:rPr>
        <w:t>Other Matters For Discussion</w:t>
      </w:r>
      <w:r>
        <w:rPr>
          <w:rFonts w:asciiTheme="minorHAnsi" w:hAnsiTheme="minorHAnsi" w:cstheme="minorHAnsi"/>
        </w:rPr>
        <w:t>.</w:t>
      </w:r>
    </w:p>
    <w:p w:rsidR="00900284" w:rsidRDefault="00900284" w:rsidP="00900284">
      <w:pPr>
        <w:rPr>
          <w:rFonts w:asciiTheme="minorHAnsi" w:hAnsiTheme="minorHAnsi" w:cstheme="minorHAnsi"/>
        </w:rPr>
      </w:pPr>
    </w:p>
    <w:p w:rsidR="00900284" w:rsidRDefault="00900284" w:rsidP="00900284">
      <w:pPr>
        <w:rPr>
          <w:rFonts w:asciiTheme="minorHAnsi" w:hAnsiTheme="minorHAnsi" w:cstheme="minorHAnsi"/>
        </w:rPr>
      </w:pPr>
      <w:r>
        <w:rPr>
          <w:rFonts w:asciiTheme="minorHAnsi" w:hAnsiTheme="minorHAnsi" w:cstheme="minorHAnsi"/>
        </w:rPr>
        <w:t>236. The date of the Annual Parish Meeting will be the 30</w:t>
      </w:r>
      <w:r w:rsidRPr="00A71CF9">
        <w:rPr>
          <w:rFonts w:asciiTheme="minorHAnsi" w:hAnsiTheme="minorHAnsi" w:cstheme="minorHAnsi"/>
          <w:vertAlign w:val="superscript"/>
        </w:rPr>
        <w:t>th</w:t>
      </w:r>
      <w:r>
        <w:rPr>
          <w:rFonts w:asciiTheme="minorHAnsi" w:hAnsiTheme="minorHAnsi" w:cstheme="minorHAnsi"/>
        </w:rPr>
        <w:t xml:space="preserve"> April 2018</w:t>
      </w:r>
    </w:p>
    <w:p w:rsidR="00900284" w:rsidRDefault="00900284" w:rsidP="00900284">
      <w:pPr>
        <w:rPr>
          <w:rFonts w:asciiTheme="minorHAnsi" w:hAnsiTheme="minorHAnsi" w:cstheme="minorHAnsi"/>
        </w:rPr>
      </w:pPr>
    </w:p>
    <w:p w:rsidR="00900284" w:rsidRDefault="00900284" w:rsidP="00900284">
      <w:pPr>
        <w:rPr>
          <w:rFonts w:asciiTheme="minorHAnsi" w:hAnsiTheme="minorHAnsi" w:cstheme="minorHAnsi"/>
        </w:rPr>
      </w:pPr>
      <w:r>
        <w:rPr>
          <w:rFonts w:asciiTheme="minorHAnsi" w:hAnsiTheme="minorHAnsi" w:cstheme="minorHAnsi"/>
        </w:rPr>
        <w:t>237. The date of the Annual Parish Council Meeting will be the 14</w:t>
      </w:r>
      <w:r w:rsidRPr="00A71CF9">
        <w:rPr>
          <w:rFonts w:asciiTheme="minorHAnsi" w:hAnsiTheme="minorHAnsi" w:cstheme="minorHAnsi"/>
          <w:vertAlign w:val="superscript"/>
        </w:rPr>
        <w:t>th</w:t>
      </w:r>
      <w:r>
        <w:rPr>
          <w:rFonts w:asciiTheme="minorHAnsi" w:hAnsiTheme="minorHAnsi" w:cstheme="minorHAnsi"/>
        </w:rPr>
        <w:t xml:space="preserve"> May 2018</w:t>
      </w:r>
    </w:p>
    <w:p w:rsidR="00900284" w:rsidRDefault="00900284" w:rsidP="00900284">
      <w:pPr>
        <w:rPr>
          <w:rFonts w:asciiTheme="minorHAnsi" w:hAnsiTheme="minorHAnsi" w:cstheme="minorHAnsi"/>
        </w:rPr>
      </w:pPr>
    </w:p>
    <w:p w:rsidR="00900284" w:rsidRDefault="00900284" w:rsidP="00900284">
      <w:pPr>
        <w:rPr>
          <w:rFonts w:asciiTheme="minorHAnsi" w:hAnsiTheme="minorHAnsi" w:cstheme="minorHAnsi"/>
        </w:rPr>
      </w:pPr>
      <w:r>
        <w:rPr>
          <w:rFonts w:asciiTheme="minorHAnsi" w:hAnsiTheme="minorHAnsi" w:cstheme="minorHAnsi"/>
        </w:rPr>
        <w:t>238. A copy of “The Tetsworth War Memorial” by Tony Honeyman was donated to The Soldiers of Oxfordshire Museum at Woodstock.</w:t>
      </w:r>
    </w:p>
    <w:p w:rsidR="00900284" w:rsidRDefault="00900284" w:rsidP="00900284">
      <w:pPr>
        <w:rPr>
          <w:rFonts w:asciiTheme="minorHAnsi" w:hAnsiTheme="minorHAnsi" w:cstheme="minorHAnsi"/>
        </w:rPr>
      </w:pPr>
    </w:p>
    <w:p w:rsidR="00900284" w:rsidRDefault="00900284" w:rsidP="00900284">
      <w:pPr>
        <w:rPr>
          <w:rFonts w:asciiTheme="minorHAnsi" w:hAnsiTheme="minorHAnsi" w:cstheme="minorHAnsi"/>
        </w:rPr>
      </w:pPr>
      <w:r>
        <w:rPr>
          <w:rFonts w:asciiTheme="minorHAnsi" w:hAnsiTheme="minorHAnsi" w:cstheme="minorHAnsi"/>
        </w:rPr>
        <w:t>239. The next meeting will be held on the 12th February</w:t>
      </w:r>
    </w:p>
    <w:p w:rsidR="00900284" w:rsidRDefault="00900284" w:rsidP="00900284">
      <w:pPr>
        <w:rPr>
          <w:rFonts w:asciiTheme="minorHAnsi" w:hAnsiTheme="minorHAnsi" w:cstheme="minorHAnsi"/>
        </w:rPr>
      </w:pPr>
    </w:p>
    <w:p w:rsidR="00900284" w:rsidRDefault="00900284" w:rsidP="00900284">
      <w:pPr>
        <w:rPr>
          <w:rFonts w:asciiTheme="minorHAnsi" w:hAnsiTheme="minorHAnsi" w:cstheme="minorHAnsi"/>
        </w:rPr>
      </w:pPr>
      <w:r>
        <w:rPr>
          <w:rFonts w:asciiTheme="minorHAnsi" w:hAnsiTheme="minorHAnsi" w:cstheme="minorHAnsi"/>
        </w:rPr>
        <w:t>240. The meeting closed at 8:47pm</w:t>
      </w:r>
    </w:p>
    <w:p w:rsidR="006449E0" w:rsidRDefault="006449E0"/>
    <w:sectPr w:rsidR="006449E0" w:rsidSect="0090028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start="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408" w:rsidRDefault="00667408" w:rsidP="00900284">
      <w:r>
        <w:separator/>
      </w:r>
    </w:p>
  </w:endnote>
  <w:endnote w:type="continuationSeparator" w:id="0">
    <w:p w:rsidR="00667408" w:rsidRDefault="00667408" w:rsidP="0090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284" w:rsidRDefault="00900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81042"/>
      <w:docPartObj>
        <w:docPartGallery w:val="Page Numbers (Bottom of Page)"/>
        <w:docPartUnique/>
      </w:docPartObj>
    </w:sdtPr>
    <w:sdtEndPr>
      <w:rPr>
        <w:noProof/>
      </w:rPr>
    </w:sdtEndPr>
    <w:sdtContent>
      <w:bookmarkStart w:id="0" w:name="_GoBack" w:displacedByCustomXml="prev"/>
      <w:bookmarkEnd w:id="0" w:displacedByCustomXml="prev"/>
      <w:p w:rsidR="00900284" w:rsidRDefault="00900284">
        <w:pPr>
          <w:pStyle w:val="Footer"/>
          <w:jc w:val="center"/>
        </w:pPr>
        <w:r>
          <w:fldChar w:fldCharType="begin"/>
        </w:r>
        <w:r>
          <w:instrText xml:space="preserve"> PAGE   \* MERGEFORMAT </w:instrText>
        </w:r>
        <w:r>
          <w:fldChar w:fldCharType="separate"/>
        </w:r>
        <w:r>
          <w:rPr>
            <w:noProof/>
          </w:rPr>
          <w:t>51</w:t>
        </w:r>
        <w:r>
          <w:rPr>
            <w:noProof/>
          </w:rPr>
          <w:fldChar w:fldCharType="end"/>
        </w:r>
      </w:p>
    </w:sdtContent>
  </w:sdt>
  <w:p w:rsidR="00900284" w:rsidRDefault="00900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284" w:rsidRDefault="00900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408" w:rsidRDefault="00667408" w:rsidP="00900284">
      <w:r>
        <w:separator/>
      </w:r>
    </w:p>
  </w:footnote>
  <w:footnote w:type="continuationSeparator" w:id="0">
    <w:p w:rsidR="00667408" w:rsidRDefault="00667408" w:rsidP="00900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284" w:rsidRDefault="00900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284" w:rsidRDefault="00900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284" w:rsidRDefault="009002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84"/>
    <w:rsid w:val="006449E0"/>
    <w:rsid w:val="00667408"/>
    <w:rsid w:val="007C7EBE"/>
    <w:rsid w:val="00845F86"/>
    <w:rsid w:val="00900284"/>
    <w:rsid w:val="00A511C4"/>
    <w:rsid w:val="00AE6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79BF2E7-48CE-40B4-877A-1EBA5E71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284"/>
    <w:pPr>
      <w:spacing w:after="0" w:line="240" w:lineRule="auto"/>
    </w:pPr>
    <w:rPr>
      <w:rFonts w:ascii="Arial" w:hAnsi="Arial"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284"/>
    <w:pPr>
      <w:spacing w:after="160" w:line="256" w:lineRule="auto"/>
      <w:ind w:left="720"/>
      <w:contextualSpacing/>
    </w:pPr>
    <w:rPr>
      <w:rFonts w:ascii="Calibri" w:hAnsi="Calibri"/>
    </w:rPr>
  </w:style>
  <w:style w:type="character" w:styleId="Strong">
    <w:name w:val="Strong"/>
    <w:basedOn w:val="DefaultParagraphFont"/>
    <w:uiPriority w:val="22"/>
    <w:qFormat/>
    <w:rsid w:val="00900284"/>
    <w:rPr>
      <w:b/>
      <w:bCs/>
    </w:rPr>
  </w:style>
  <w:style w:type="paragraph" w:styleId="Header">
    <w:name w:val="header"/>
    <w:basedOn w:val="Normal"/>
    <w:link w:val="HeaderChar"/>
    <w:uiPriority w:val="99"/>
    <w:unhideWhenUsed/>
    <w:rsid w:val="00900284"/>
    <w:pPr>
      <w:tabs>
        <w:tab w:val="center" w:pos="4513"/>
        <w:tab w:val="right" w:pos="9026"/>
      </w:tabs>
    </w:pPr>
  </w:style>
  <w:style w:type="character" w:customStyle="1" w:styleId="HeaderChar">
    <w:name w:val="Header Char"/>
    <w:basedOn w:val="DefaultParagraphFont"/>
    <w:link w:val="Header"/>
    <w:uiPriority w:val="99"/>
    <w:rsid w:val="00900284"/>
    <w:rPr>
      <w:rFonts w:ascii="Arial" w:hAnsi="Arial" w:cs="Calibri"/>
      <w:color w:val="000000"/>
      <w:lang w:eastAsia="en-GB"/>
    </w:rPr>
  </w:style>
  <w:style w:type="paragraph" w:styleId="Footer">
    <w:name w:val="footer"/>
    <w:basedOn w:val="Normal"/>
    <w:link w:val="FooterChar"/>
    <w:uiPriority w:val="99"/>
    <w:unhideWhenUsed/>
    <w:rsid w:val="00900284"/>
    <w:pPr>
      <w:tabs>
        <w:tab w:val="center" w:pos="4513"/>
        <w:tab w:val="right" w:pos="9026"/>
      </w:tabs>
    </w:pPr>
  </w:style>
  <w:style w:type="character" w:customStyle="1" w:styleId="FooterChar">
    <w:name w:val="Footer Char"/>
    <w:basedOn w:val="DefaultParagraphFont"/>
    <w:link w:val="Footer"/>
    <w:uiPriority w:val="99"/>
    <w:rsid w:val="00900284"/>
    <w:rPr>
      <w:rFonts w:ascii="Arial" w:hAnsi="Arial"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1466</Words>
  <Characters>8357</Characters>
  <Application>Microsoft Office Word</Application>
  <DocSecurity>0</DocSecurity>
  <Lines>69</Lines>
  <Paragraphs>19</Paragraphs>
  <ScaleCrop>false</ScaleCrop>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1</cp:revision>
  <dcterms:created xsi:type="dcterms:W3CDTF">2018-01-23T15:15:00Z</dcterms:created>
  <dcterms:modified xsi:type="dcterms:W3CDTF">2018-01-23T15:17:00Z</dcterms:modified>
</cp:coreProperties>
</file>